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18" w:rsidRPr="00A220BC" w:rsidRDefault="00970018" w:rsidP="00970018">
      <w:pPr>
        <w:jc w:val="center"/>
        <w:rPr>
          <w:sz w:val="24"/>
          <w:szCs w:val="24"/>
          <w:lang w:eastAsia="ru-RU"/>
        </w:rPr>
      </w:pPr>
      <w:r w:rsidRPr="00A220BC">
        <w:rPr>
          <w:rFonts w:ascii="UkrainianBaltica" w:hAnsi="UkrainianBaltica"/>
          <w:noProof/>
          <w:sz w:val="24"/>
          <w:szCs w:val="24"/>
          <w:lang w:eastAsia="uk-UA"/>
        </w:rPr>
        <w:drawing>
          <wp:inline distT="0" distB="0" distL="0" distR="0">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r w:rsidRPr="00A220BC">
        <w:rPr>
          <w:sz w:val="24"/>
          <w:szCs w:val="24"/>
          <w:lang w:eastAsia="ru-RU"/>
        </w:rPr>
        <w:t xml:space="preserve">                                                     </w:t>
      </w:r>
    </w:p>
    <w:p w:rsidR="00970018" w:rsidRPr="00A220BC" w:rsidRDefault="00970018" w:rsidP="00970018">
      <w:pPr>
        <w:jc w:val="center"/>
        <w:rPr>
          <w:b/>
          <w:sz w:val="24"/>
          <w:szCs w:val="24"/>
          <w:lang w:eastAsia="ru-RU"/>
        </w:rPr>
      </w:pPr>
    </w:p>
    <w:p w:rsidR="00970018" w:rsidRPr="00A220BC" w:rsidRDefault="00970018" w:rsidP="00970018">
      <w:pPr>
        <w:jc w:val="center"/>
        <w:rPr>
          <w:b/>
          <w:sz w:val="24"/>
          <w:szCs w:val="24"/>
          <w:lang w:eastAsia="ru-RU"/>
        </w:rPr>
      </w:pPr>
      <w:r w:rsidRPr="00A220BC">
        <w:rPr>
          <w:b/>
          <w:sz w:val="24"/>
          <w:szCs w:val="24"/>
          <w:lang w:eastAsia="ru-RU"/>
        </w:rPr>
        <w:t xml:space="preserve">                                                                         </w:t>
      </w:r>
    </w:p>
    <w:p w:rsidR="00970018" w:rsidRPr="003C036A" w:rsidRDefault="00970018" w:rsidP="00970018">
      <w:pPr>
        <w:jc w:val="center"/>
        <w:rPr>
          <w:b/>
          <w:szCs w:val="28"/>
          <w:lang w:eastAsia="ru-RU"/>
        </w:rPr>
      </w:pPr>
      <w:r w:rsidRPr="003C036A">
        <w:rPr>
          <w:b/>
          <w:szCs w:val="28"/>
          <w:lang w:eastAsia="ru-RU"/>
        </w:rPr>
        <w:t>ІЧНЯНСЬКА  МІСЬКА  РАДА</w:t>
      </w:r>
    </w:p>
    <w:p w:rsidR="00970018" w:rsidRPr="00A220BC" w:rsidRDefault="00970018" w:rsidP="00970018">
      <w:pPr>
        <w:jc w:val="center"/>
        <w:rPr>
          <w:sz w:val="24"/>
          <w:szCs w:val="24"/>
          <w:lang w:eastAsia="ru-RU"/>
        </w:rPr>
      </w:pPr>
      <w:r w:rsidRPr="00A220BC">
        <w:rPr>
          <w:sz w:val="24"/>
          <w:szCs w:val="24"/>
          <w:lang w:eastAsia="ru-RU"/>
        </w:rPr>
        <w:t>(</w:t>
      </w:r>
      <w:r w:rsidR="00ED449A">
        <w:rPr>
          <w:sz w:val="24"/>
          <w:szCs w:val="24"/>
          <w:lang w:eastAsia="ru-RU"/>
        </w:rPr>
        <w:t>Тридцять четверта позачергова</w:t>
      </w:r>
      <w:r w:rsidRPr="00A220BC">
        <w:rPr>
          <w:sz w:val="24"/>
          <w:szCs w:val="24"/>
          <w:lang w:eastAsia="ru-RU"/>
        </w:rPr>
        <w:t xml:space="preserve"> сесія восьмого скликання)</w:t>
      </w:r>
    </w:p>
    <w:p w:rsidR="00970018" w:rsidRPr="00A220BC" w:rsidRDefault="00970018" w:rsidP="00970018">
      <w:pPr>
        <w:rPr>
          <w:rFonts w:ascii="Arial" w:hAnsi="Arial"/>
          <w:b/>
          <w:sz w:val="24"/>
          <w:szCs w:val="24"/>
          <w:lang w:eastAsia="ru-RU"/>
        </w:rPr>
      </w:pPr>
    </w:p>
    <w:p w:rsidR="00970018" w:rsidRPr="003C036A" w:rsidRDefault="00970018" w:rsidP="00970018">
      <w:pPr>
        <w:jc w:val="center"/>
        <w:rPr>
          <w:b/>
          <w:szCs w:val="28"/>
          <w:lang w:eastAsia="ru-RU"/>
        </w:rPr>
      </w:pPr>
      <w:r w:rsidRPr="003C036A">
        <w:rPr>
          <w:b/>
          <w:szCs w:val="28"/>
          <w:lang w:eastAsia="ru-RU"/>
        </w:rPr>
        <w:t xml:space="preserve">Р І Ш Е Н </w:t>
      </w:r>
      <w:proofErr w:type="spellStart"/>
      <w:r w:rsidRPr="003C036A">
        <w:rPr>
          <w:b/>
          <w:szCs w:val="28"/>
          <w:lang w:eastAsia="ru-RU"/>
        </w:rPr>
        <w:t>Н</w:t>
      </w:r>
      <w:proofErr w:type="spellEnd"/>
      <w:r w:rsidRPr="003C036A">
        <w:rPr>
          <w:b/>
          <w:szCs w:val="28"/>
          <w:lang w:eastAsia="ru-RU"/>
        </w:rPr>
        <w:t xml:space="preserve"> Я                                      </w:t>
      </w:r>
    </w:p>
    <w:p w:rsidR="00970018" w:rsidRPr="00A220BC" w:rsidRDefault="00970018" w:rsidP="00970018">
      <w:pPr>
        <w:jc w:val="center"/>
        <w:rPr>
          <w:sz w:val="24"/>
          <w:szCs w:val="24"/>
          <w:lang w:eastAsia="ru-RU"/>
        </w:rPr>
      </w:pPr>
    </w:p>
    <w:p w:rsidR="00970018" w:rsidRPr="00A220BC" w:rsidRDefault="00ED449A" w:rsidP="003C036A">
      <w:pPr>
        <w:tabs>
          <w:tab w:val="left" w:pos="3744"/>
        </w:tabs>
        <w:ind w:firstLine="0"/>
        <w:rPr>
          <w:sz w:val="24"/>
          <w:szCs w:val="24"/>
          <w:lang w:eastAsia="ru-RU"/>
        </w:rPr>
      </w:pPr>
      <w:r>
        <w:rPr>
          <w:sz w:val="24"/>
          <w:szCs w:val="24"/>
          <w:lang w:eastAsia="ru-RU"/>
        </w:rPr>
        <w:t>08 березня</w:t>
      </w:r>
      <w:r w:rsidR="00970018" w:rsidRPr="00A220BC">
        <w:rPr>
          <w:sz w:val="24"/>
          <w:szCs w:val="24"/>
          <w:lang w:eastAsia="ru-RU"/>
        </w:rPr>
        <w:t xml:space="preserve"> 2024 року                                                  </w:t>
      </w:r>
      <w:r w:rsidR="003C036A">
        <w:rPr>
          <w:sz w:val="24"/>
          <w:szCs w:val="24"/>
          <w:lang w:eastAsia="ru-RU"/>
        </w:rPr>
        <w:t xml:space="preserve">                      </w:t>
      </w:r>
      <w:r w:rsidR="00970018" w:rsidRPr="00A220BC">
        <w:rPr>
          <w:sz w:val="24"/>
          <w:szCs w:val="24"/>
          <w:lang w:eastAsia="ru-RU"/>
        </w:rPr>
        <w:t xml:space="preserve">            </w:t>
      </w:r>
      <w:r w:rsidR="003C036A">
        <w:rPr>
          <w:sz w:val="24"/>
          <w:szCs w:val="24"/>
          <w:lang w:eastAsia="ru-RU"/>
        </w:rPr>
        <w:t xml:space="preserve">           </w:t>
      </w:r>
      <w:r w:rsidR="00970018" w:rsidRPr="00A220BC">
        <w:rPr>
          <w:sz w:val="24"/>
          <w:szCs w:val="24"/>
          <w:lang w:eastAsia="ru-RU"/>
        </w:rPr>
        <w:t xml:space="preserve">      № </w:t>
      </w:r>
      <w:r>
        <w:rPr>
          <w:sz w:val="24"/>
          <w:szCs w:val="24"/>
          <w:lang w:eastAsia="ru-RU"/>
        </w:rPr>
        <w:t>947</w:t>
      </w:r>
      <w:r w:rsidR="00970018" w:rsidRPr="00A220BC">
        <w:rPr>
          <w:sz w:val="24"/>
          <w:szCs w:val="24"/>
          <w:lang w:eastAsia="ru-RU"/>
        </w:rPr>
        <w:t>-VIII</w:t>
      </w:r>
    </w:p>
    <w:p w:rsidR="00970018" w:rsidRPr="00A220BC" w:rsidRDefault="00970018" w:rsidP="003C036A">
      <w:pPr>
        <w:tabs>
          <w:tab w:val="left" w:pos="3744"/>
        </w:tabs>
        <w:jc w:val="left"/>
        <w:rPr>
          <w:sz w:val="24"/>
          <w:szCs w:val="24"/>
          <w:lang w:eastAsia="ru-RU"/>
        </w:rPr>
      </w:pPr>
      <w:r w:rsidRPr="00A220BC">
        <w:rPr>
          <w:sz w:val="24"/>
          <w:szCs w:val="24"/>
          <w:lang w:eastAsia="ru-RU"/>
        </w:rPr>
        <w:t>м. Ічня</w:t>
      </w:r>
    </w:p>
    <w:p w:rsidR="00970018" w:rsidRPr="00A220BC" w:rsidRDefault="00970018" w:rsidP="00970018">
      <w:pPr>
        <w:tabs>
          <w:tab w:val="left" w:pos="3744"/>
        </w:tabs>
        <w:rPr>
          <w:color w:val="FF0000"/>
          <w:sz w:val="24"/>
          <w:szCs w:val="24"/>
          <w:lang w:eastAsia="ru-RU"/>
        </w:rPr>
      </w:pPr>
      <w:r w:rsidRPr="00A220BC">
        <w:rPr>
          <w:color w:val="FF0000"/>
          <w:sz w:val="24"/>
          <w:szCs w:val="24"/>
          <w:lang w:eastAsia="ru-RU"/>
        </w:rPr>
        <w:tab/>
      </w:r>
    </w:p>
    <w:p w:rsidR="00970018" w:rsidRPr="00A220BC" w:rsidRDefault="00970018" w:rsidP="00970018">
      <w:pPr>
        <w:ind w:right="40"/>
        <w:contextualSpacing/>
        <w:rPr>
          <w:b/>
          <w:bCs/>
          <w:iCs/>
          <w:sz w:val="24"/>
          <w:szCs w:val="24"/>
          <w:lang w:eastAsia="ru-RU"/>
        </w:rPr>
      </w:pPr>
    </w:p>
    <w:p w:rsidR="00970018" w:rsidRPr="00A220BC" w:rsidRDefault="00970018" w:rsidP="00970018">
      <w:pPr>
        <w:ind w:right="37"/>
        <w:rPr>
          <w:sz w:val="24"/>
          <w:szCs w:val="24"/>
          <w:lang w:eastAsia="ru-RU"/>
        </w:rPr>
      </w:pPr>
      <w:r w:rsidRPr="00A220BC">
        <w:rPr>
          <w:rFonts w:ascii="Helvetica" w:hAnsi="Helvetica"/>
          <w:color w:val="FF0000"/>
          <w:sz w:val="24"/>
          <w:szCs w:val="24"/>
          <w:lang w:eastAsia="ru-RU"/>
        </w:rPr>
        <w:t> </w:t>
      </w:r>
    </w:p>
    <w:p w:rsidR="00970018" w:rsidRPr="00A220BC" w:rsidRDefault="00970018" w:rsidP="003C036A">
      <w:pPr>
        <w:ind w:firstLine="0"/>
        <w:contextualSpacing/>
        <w:rPr>
          <w:b/>
          <w:sz w:val="24"/>
          <w:szCs w:val="24"/>
          <w:lang w:eastAsia="ru-RU"/>
        </w:rPr>
      </w:pPr>
      <w:r w:rsidRPr="00A220BC">
        <w:rPr>
          <w:b/>
          <w:sz w:val="24"/>
          <w:szCs w:val="24"/>
          <w:lang w:eastAsia="ru-RU"/>
        </w:rPr>
        <w:t>Про Програму інформатизації</w:t>
      </w:r>
    </w:p>
    <w:p w:rsidR="00970018" w:rsidRPr="00A220BC" w:rsidRDefault="00970018" w:rsidP="003C036A">
      <w:pPr>
        <w:ind w:firstLine="0"/>
        <w:contextualSpacing/>
        <w:rPr>
          <w:b/>
          <w:sz w:val="24"/>
          <w:szCs w:val="24"/>
          <w:lang w:eastAsia="ru-RU"/>
        </w:rPr>
      </w:pPr>
      <w:r w:rsidRPr="00A220BC">
        <w:rPr>
          <w:b/>
          <w:sz w:val="24"/>
          <w:szCs w:val="24"/>
          <w:lang w:eastAsia="ru-RU"/>
        </w:rPr>
        <w:t xml:space="preserve">Ічнянської міської територіальної громади </w:t>
      </w:r>
    </w:p>
    <w:p w:rsidR="00970018" w:rsidRPr="00A220BC" w:rsidRDefault="00970018" w:rsidP="001955F8">
      <w:pPr>
        <w:ind w:firstLine="0"/>
        <w:contextualSpacing/>
        <w:rPr>
          <w:b/>
          <w:sz w:val="24"/>
          <w:szCs w:val="24"/>
          <w:lang w:eastAsia="ru-RU"/>
        </w:rPr>
      </w:pPr>
      <w:r w:rsidRPr="00A220BC">
        <w:rPr>
          <w:b/>
          <w:sz w:val="24"/>
          <w:szCs w:val="24"/>
          <w:lang w:eastAsia="ru-RU"/>
        </w:rPr>
        <w:t>на 2024-2025 роки</w:t>
      </w:r>
    </w:p>
    <w:p w:rsidR="00970018" w:rsidRPr="00A220BC" w:rsidRDefault="00970018" w:rsidP="00970018">
      <w:pPr>
        <w:ind w:firstLine="709"/>
        <w:contextualSpacing/>
        <w:rPr>
          <w:b/>
          <w:sz w:val="24"/>
          <w:szCs w:val="24"/>
          <w:lang w:eastAsia="ru-RU"/>
        </w:rPr>
      </w:pPr>
    </w:p>
    <w:p w:rsidR="00970018" w:rsidRPr="00A220BC" w:rsidRDefault="00742CAE" w:rsidP="00FE6CC4">
      <w:pPr>
        <w:contextualSpacing/>
        <w:rPr>
          <w:b/>
          <w:sz w:val="24"/>
          <w:szCs w:val="24"/>
          <w:lang w:eastAsia="ru-RU"/>
        </w:rPr>
      </w:pPr>
      <w:r>
        <w:rPr>
          <w:sz w:val="24"/>
          <w:szCs w:val="24"/>
          <w:lang w:eastAsia="ru-RU"/>
        </w:rPr>
        <w:t>На виконання Закону України «Про національну програму інформатизації» від 01.12.2022 року №2807-ІХ</w:t>
      </w:r>
      <w:r w:rsidR="003C6591">
        <w:rPr>
          <w:sz w:val="24"/>
          <w:szCs w:val="24"/>
          <w:lang w:eastAsia="ru-RU"/>
        </w:rPr>
        <w:t>,</w:t>
      </w:r>
      <w:r w:rsidRPr="00A220BC">
        <w:rPr>
          <w:sz w:val="24"/>
          <w:szCs w:val="24"/>
          <w:lang w:bidi="ru-RU"/>
        </w:rPr>
        <w:t xml:space="preserve"> </w:t>
      </w:r>
      <w:r w:rsidR="003C6591">
        <w:rPr>
          <w:sz w:val="24"/>
          <w:szCs w:val="24"/>
          <w:lang w:bidi="ru-RU"/>
        </w:rPr>
        <w:t>з</w:t>
      </w:r>
      <w:r w:rsidR="00FE6CC4" w:rsidRPr="00A220BC">
        <w:rPr>
          <w:sz w:val="24"/>
          <w:szCs w:val="24"/>
          <w:lang w:bidi="ru-RU"/>
        </w:rPr>
        <w:t>аслухавши та обговоривши</w:t>
      </w:r>
      <w:r w:rsidR="00FE6CC4" w:rsidRPr="00A220BC">
        <w:rPr>
          <w:sz w:val="24"/>
          <w:szCs w:val="24"/>
        </w:rPr>
        <w:t xml:space="preserve"> Програму інформатизації</w:t>
      </w:r>
      <w:r w:rsidR="00FE6CC4" w:rsidRPr="00A220BC">
        <w:rPr>
          <w:b/>
          <w:sz w:val="24"/>
          <w:szCs w:val="24"/>
          <w:lang w:eastAsia="ru-RU"/>
        </w:rPr>
        <w:t xml:space="preserve"> </w:t>
      </w:r>
      <w:r w:rsidR="00FE6CC4" w:rsidRPr="00A220BC">
        <w:rPr>
          <w:sz w:val="24"/>
          <w:szCs w:val="24"/>
          <w:lang w:eastAsia="ru-RU"/>
        </w:rPr>
        <w:t>Ічнянської міської територіальної громади на 2024-2025 роки</w:t>
      </w:r>
      <w:r w:rsidR="00435546">
        <w:rPr>
          <w:sz w:val="24"/>
          <w:szCs w:val="24"/>
          <w:lang w:eastAsia="ru-RU"/>
        </w:rPr>
        <w:t>,</w:t>
      </w:r>
      <w:r w:rsidR="00970018" w:rsidRPr="00A220BC">
        <w:rPr>
          <w:sz w:val="24"/>
          <w:szCs w:val="24"/>
          <w:lang w:eastAsia="ru-RU"/>
        </w:rPr>
        <w:t xml:space="preserve"> </w:t>
      </w:r>
      <w:r w:rsidR="00FE6CC4" w:rsidRPr="00A220BC">
        <w:rPr>
          <w:sz w:val="24"/>
          <w:szCs w:val="24"/>
          <w:lang w:eastAsia="ru-RU"/>
        </w:rPr>
        <w:t xml:space="preserve">керуючись п. 22 ст. 26 Закону України «Про місцеве самоврядування в Україні», </w:t>
      </w:r>
      <w:r w:rsidR="00970018" w:rsidRPr="00A220BC">
        <w:rPr>
          <w:b/>
          <w:sz w:val="24"/>
          <w:szCs w:val="24"/>
          <w:lang w:eastAsia="ru-RU"/>
        </w:rPr>
        <w:t>міська рада ВИРІШИЛА:</w:t>
      </w:r>
    </w:p>
    <w:p w:rsidR="00970018" w:rsidRPr="00A220BC" w:rsidRDefault="00970018" w:rsidP="00970018">
      <w:pPr>
        <w:ind w:firstLine="0"/>
        <w:contextualSpacing/>
        <w:rPr>
          <w:i/>
          <w:sz w:val="24"/>
          <w:szCs w:val="24"/>
          <w:lang w:eastAsia="ru-RU"/>
        </w:rPr>
      </w:pPr>
    </w:p>
    <w:p w:rsidR="00970018" w:rsidRPr="00A220BC" w:rsidRDefault="00970018" w:rsidP="00970018">
      <w:pPr>
        <w:contextualSpacing/>
        <w:rPr>
          <w:sz w:val="24"/>
          <w:szCs w:val="24"/>
          <w:lang w:eastAsia="ru-RU"/>
        </w:rPr>
      </w:pPr>
      <w:r w:rsidRPr="00A220BC">
        <w:rPr>
          <w:sz w:val="24"/>
          <w:szCs w:val="24"/>
          <w:lang w:eastAsia="ru-RU"/>
        </w:rPr>
        <w:t>1. Затвердити Програму інформатизації Ічнянської міської територіальної громади на 2024-2025 роки (додається).</w:t>
      </w:r>
    </w:p>
    <w:p w:rsidR="00970018" w:rsidRPr="00A220BC" w:rsidRDefault="00970018" w:rsidP="00970018">
      <w:pPr>
        <w:ind w:firstLine="709"/>
        <w:contextualSpacing/>
        <w:rPr>
          <w:sz w:val="24"/>
          <w:szCs w:val="24"/>
          <w:lang w:eastAsia="ru-RU"/>
        </w:rPr>
      </w:pPr>
    </w:p>
    <w:p w:rsidR="00970018" w:rsidRPr="00A220BC" w:rsidRDefault="00970018" w:rsidP="00970018">
      <w:pPr>
        <w:rPr>
          <w:color w:val="auto"/>
          <w:sz w:val="24"/>
          <w:szCs w:val="24"/>
        </w:rPr>
      </w:pPr>
      <w:r w:rsidRPr="00A220BC">
        <w:rPr>
          <w:sz w:val="24"/>
          <w:szCs w:val="24"/>
          <w:lang w:eastAsia="ru-RU"/>
        </w:rPr>
        <w:t>2.</w:t>
      </w:r>
      <w:r w:rsidRPr="00A220BC">
        <w:rPr>
          <w:sz w:val="24"/>
          <w:szCs w:val="24"/>
        </w:rPr>
        <w:t xml:space="preserve"> Фінансовому управлінню Ічнянської міської ради виходячи з фінансових можливостей</w:t>
      </w:r>
      <w:r w:rsidR="00F2765F" w:rsidRPr="00A220BC">
        <w:rPr>
          <w:sz w:val="24"/>
          <w:szCs w:val="24"/>
        </w:rPr>
        <w:t xml:space="preserve"> міського бюджету</w:t>
      </w:r>
      <w:r w:rsidRPr="00A220BC">
        <w:rPr>
          <w:sz w:val="24"/>
          <w:szCs w:val="24"/>
        </w:rPr>
        <w:t xml:space="preserve"> передбачати асигнування  на реалізацію заходів даної Програми.</w:t>
      </w:r>
    </w:p>
    <w:p w:rsidR="00970018" w:rsidRPr="00A220BC" w:rsidRDefault="00970018" w:rsidP="00970018">
      <w:pPr>
        <w:ind w:firstLine="0"/>
        <w:contextualSpacing/>
        <w:rPr>
          <w:sz w:val="24"/>
          <w:szCs w:val="24"/>
          <w:lang w:eastAsia="ru-RU"/>
        </w:rPr>
      </w:pPr>
    </w:p>
    <w:p w:rsidR="00970018" w:rsidRPr="001955F8" w:rsidRDefault="00970018" w:rsidP="00970018">
      <w:pPr>
        <w:pStyle w:val="Default"/>
        <w:jc w:val="both"/>
        <w:outlineLvl w:val="0"/>
        <w:rPr>
          <w:rFonts w:eastAsia="Times New Roman"/>
          <w:color w:val="auto"/>
          <w:lang w:val="uk-UA"/>
        </w:rPr>
      </w:pPr>
      <w:r w:rsidRPr="001955F8">
        <w:rPr>
          <w:rFonts w:eastAsia="Times New Roman"/>
          <w:lang w:val="uk-UA" w:eastAsia="ru-RU"/>
        </w:rPr>
        <w:t xml:space="preserve">        3. Контроль за виконанням даного рішення покласти н</w:t>
      </w:r>
      <w:r w:rsidR="00571B87" w:rsidRPr="001955F8">
        <w:rPr>
          <w:rFonts w:eastAsia="Times New Roman"/>
          <w:lang w:val="uk-UA" w:eastAsia="ru-RU"/>
        </w:rPr>
        <w:t>а постійну комісію міської ради</w:t>
      </w:r>
      <w:r w:rsidRPr="001955F8">
        <w:rPr>
          <w:rFonts w:eastAsia="Times New Roman"/>
          <w:bCs/>
          <w:lang w:val="uk-UA" w:eastAsia="ru-RU"/>
        </w:rPr>
        <w:t xml:space="preserve"> </w:t>
      </w:r>
      <w:r w:rsidRPr="001955F8">
        <w:rPr>
          <w:rFonts w:eastAsia="Times New Roman"/>
          <w:color w:val="auto"/>
          <w:lang w:val="uk-UA"/>
        </w:rPr>
        <w:t>з питань бюджету і фінансів.</w:t>
      </w:r>
    </w:p>
    <w:p w:rsidR="00970018" w:rsidRPr="00A220BC" w:rsidRDefault="00970018" w:rsidP="00970018">
      <w:pPr>
        <w:pBdr>
          <w:top w:val="none" w:sz="4" w:space="1" w:color="000000"/>
        </w:pBdr>
        <w:ind w:firstLine="0"/>
        <w:contextualSpacing/>
        <w:rPr>
          <w:sz w:val="24"/>
          <w:szCs w:val="24"/>
          <w:lang w:eastAsia="ru-RU"/>
        </w:rPr>
      </w:pPr>
    </w:p>
    <w:p w:rsidR="00970018" w:rsidRPr="00A220BC" w:rsidRDefault="00970018" w:rsidP="00970018">
      <w:pPr>
        <w:pBdr>
          <w:top w:val="none" w:sz="4" w:space="1" w:color="000000"/>
        </w:pBdr>
        <w:rPr>
          <w:sz w:val="24"/>
          <w:szCs w:val="24"/>
          <w:lang w:eastAsia="ru-RU"/>
        </w:rPr>
      </w:pPr>
    </w:p>
    <w:p w:rsidR="00970018" w:rsidRPr="00A220BC" w:rsidRDefault="00970018" w:rsidP="00970018">
      <w:pPr>
        <w:ind w:left="708"/>
        <w:rPr>
          <w:sz w:val="24"/>
          <w:szCs w:val="24"/>
          <w:lang w:eastAsia="ru-RU"/>
        </w:rPr>
      </w:pPr>
    </w:p>
    <w:p w:rsidR="00970018" w:rsidRPr="00A220BC" w:rsidRDefault="00970018" w:rsidP="00FE6CC4">
      <w:pPr>
        <w:rPr>
          <w:b/>
          <w:sz w:val="24"/>
          <w:szCs w:val="24"/>
          <w:lang w:eastAsia="ru-RU"/>
        </w:rPr>
      </w:pPr>
      <w:r w:rsidRPr="00A220BC">
        <w:rPr>
          <w:b/>
          <w:sz w:val="24"/>
          <w:szCs w:val="24"/>
          <w:lang w:eastAsia="ru-RU"/>
        </w:rPr>
        <w:t>Міський голова                                                               Олена БУТУРЛИМ</w:t>
      </w:r>
    </w:p>
    <w:p w:rsidR="00970018" w:rsidRPr="00A220BC" w:rsidRDefault="00970018" w:rsidP="00A52CA7">
      <w:pPr>
        <w:ind w:left="5102" w:firstLine="0"/>
        <w:rPr>
          <w:sz w:val="24"/>
          <w:szCs w:val="24"/>
        </w:rPr>
      </w:pPr>
    </w:p>
    <w:p w:rsidR="00544E6A" w:rsidRPr="00A220BC" w:rsidRDefault="00544E6A" w:rsidP="00A52CA7">
      <w:pPr>
        <w:ind w:left="5102" w:firstLine="0"/>
        <w:rPr>
          <w:sz w:val="24"/>
          <w:szCs w:val="24"/>
        </w:rPr>
      </w:pPr>
    </w:p>
    <w:p w:rsidR="00544E6A" w:rsidRPr="00A220BC" w:rsidRDefault="00544E6A" w:rsidP="00A52CA7">
      <w:pPr>
        <w:ind w:left="5102" w:firstLine="0"/>
        <w:rPr>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3C421A" w:rsidRDefault="003C421A" w:rsidP="00A220BC">
      <w:pPr>
        <w:ind w:firstLine="0"/>
        <w:contextualSpacing/>
        <w:rPr>
          <w:b/>
          <w:bCs/>
          <w:sz w:val="24"/>
          <w:szCs w:val="24"/>
        </w:rPr>
      </w:pPr>
      <w:bookmarkStart w:id="0" w:name="_GoBack"/>
      <w:bookmarkEnd w:id="0"/>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52CA7" w:rsidRPr="00A220BC" w:rsidRDefault="00A52CA7" w:rsidP="00A52CA7">
      <w:pPr>
        <w:ind w:left="5102" w:firstLine="0"/>
        <w:rPr>
          <w:sz w:val="24"/>
          <w:szCs w:val="24"/>
        </w:rPr>
      </w:pPr>
      <w:r w:rsidRPr="00A220BC">
        <w:rPr>
          <w:sz w:val="24"/>
          <w:szCs w:val="24"/>
        </w:rPr>
        <w:lastRenderedPageBreak/>
        <w:t xml:space="preserve">Додаток </w:t>
      </w:r>
    </w:p>
    <w:p w:rsidR="001955F8" w:rsidRDefault="00A52CA7" w:rsidP="00A52CA7">
      <w:pPr>
        <w:ind w:left="5102" w:firstLine="0"/>
        <w:rPr>
          <w:sz w:val="24"/>
          <w:szCs w:val="24"/>
        </w:rPr>
      </w:pPr>
      <w:r w:rsidRPr="00A220BC">
        <w:rPr>
          <w:sz w:val="24"/>
          <w:szCs w:val="24"/>
        </w:rPr>
        <w:t xml:space="preserve">до рішення </w:t>
      </w:r>
      <w:r w:rsidR="001955F8">
        <w:rPr>
          <w:sz w:val="24"/>
          <w:szCs w:val="24"/>
        </w:rPr>
        <w:t xml:space="preserve">тридцять четвертої </w:t>
      </w:r>
    </w:p>
    <w:p w:rsidR="001955F8" w:rsidRDefault="001955F8" w:rsidP="00A52CA7">
      <w:pPr>
        <w:ind w:left="5102" w:firstLine="0"/>
        <w:rPr>
          <w:sz w:val="24"/>
          <w:szCs w:val="24"/>
        </w:rPr>
      </w:pPr>
      <w:r>
        <w:rPr>
          <w:sz w:val="24"/>
          <w:szCs w:val="24"/>
        </w:rPr>
        <w:t xml:space="preserve">позачергової сесії </w:t>
      </w:r>
    </w:p>
    <w:p w:rsidR="00A52CA7" w:rsidRDefault="001955F8" w:rsidP="00A52CA7">
      <w:pPr>
        <w:ind w:left="5102" w:firstLine="0"/>
        <w:rPr>
          <w:sz w:val="24"/>
          <w:szCs w:val="24"/>
        </w:rPr>
      </w:pPr>
      <w:r>
        <w:rPr>
          <w:sz w:val="24"/>
          <w:szCs w:val="24"/>
        </w:rPr>
        <w:t>І</w:t>
      </w:r>
      <w:r w:rsidR="00A52CA7" w:rsidRPr="00A220BC">
        <w:rPr>
          <w:sz w:val="24"/>
          <w:szCs w:val="24"/>
        </w:rPr>
        <w:t>чнянської міської ради</w:t>
      </w:r>
    </w:p>
    <w:p w:rsidR="001955F8" w:rsidRPr="00A220BC" w:rsidRDefault="001955F8" w:rsidP="00A52CA7">
      <w:pPr>
        <w:ind w:left="5102" w:firstLine="0"/>
        <w:rPr>
          <w:sz w:val="24"/>
          <w:szCs w:val="24"/>
        </w:rPr>
      </w:pPr>
      <w:r>
        <w:rPr>
          <w:sz w:val="24"/>
          <w:szCs w:val="24"/>
        </w:rPr>
        <w:t>восьмого скликання</w:t>
      </w:r>
    </w:p>
    <w:p w:rsidR="00A52CA7" w:rsidRPr="00987118" w:rsidRDefault="00987118" w:rsidP="00A52CA7">
      <w:pPr>
        <w:ind w:left="5102" w:firstLine="0"/>
        <w:rPr>
          <w:sz w:val="24"/>
          <w:szCs w:val="24"/>
          <w:lang w:val="en-US"/>
        </w:rPr>
      </w:pPr>
      <w:r>
        <w:rPr>
          <w:sz w:val="24"/>
          <w:szCs w:val="24"/>
        </w:rPr>
        <w:t>від 08 березня 2024  року № 947-</w:t>
      </w:r>
      <w:r>
        <w:rPr>
          <w:sz w:val="24"/>
          <w:szCs w:val="24"/>
          <w:lang w:val="en-US"/>
        </w:rPr>
        <w:t>VIII</w:t>
      </w:r>
    </w:p>
    <w:p w:rsidR="00A52CA7" w:rsidRPr="00A220BC" w:rsidRDefault="00A52CA7" w:rsidP="00A52CA7">
      <w:pPr>
        <w:ind w:firstLine="0"/>
        <w:jc w:val="center"/>
        <w:rPr>
          <w:b/>
          <w:sz w:val="24"/>
          <w:szCs w:val="24"/>
        </w:rPr>
      </w:pPr>
    </w:p>
    <w:p w:rsidR="00A52CA7" w:rsidRPr="00A220BC" w:rsidRDefault="00A52CA7" w:rsidP="00A52CA7">
      <w:pPr>
        <w:ind w:firstLine="0"/>
        <w:jc w:val="center"/>
        <w:rPr>
          <w:b/>
          <w:sz w:val="24"/>
          <w:szCs w:val="24"/>
        </w:rPr>
      </w:pPr>
    </w:p>
    <w:p w:rsidR="00A52CA7" w:rsidRPr="00A220BC" w:rsidRDefault="00A52CA7" w:rsidP="00A52CA7">
      <w:pPr>
        <w:ind w:firstLine="0"/>
        <w:jc w:val="center"/>
        <w:rPr>
          <w:b/>
          <w:sz w:val="24"/>
          <w:szCs w:val="24"/>
        </w:rPr>
      </w:pPr>
    </w:p>
    <w:p w:rsidR="00A52CA7" w:rsidRPr="00A220BC" w:rsidRDefault="00A52CA7" w:rsidP="00A52CA7">
      <w:pPr>
        <w:ind w:firstLine="0"/>
        <w:jc w:val="center"/>
        <w:rPr>
          <w:b/>
          <w:sz w:val="24"/>
          <w:szCs w:val="24"/>
        </w:rPr>
      </w:pPr>
    </w:p>
    <w:p w:rsidR="00A52CA7" w:rsidRPr="00A220BC" w:rsidRDefault="00A52CA7" w:rsidP="00A52CA7">
      <w:pPr>
        <w:ind w:firstLine="0"/>
        <w:jc w:val="center"/>
        <w:rPr>
          <w:b/>
          <w:sz w:val="24"/>
          <w:szCs w:val="24"/>
        </w:rPr>
      </w:pPr>
    </w:p>
    <w:p w:rsidR="00A52CA7" w:rsidRPr="00A220BC" w:rsidRDefault="00A52CA7" w:rsidP="00A52CA7">
      <w:pPr>
        <w:ind w:firstLine="0"/>
        <w:jc w:val="center"/>
        <w:rPr>
          <w:b/>
          <w:sz w:val="24"/>
          <w:szCs w:val="24"/>
        </w:rPr>
      </w:pPr>
    </w:p>
    <w:p w:rsidR="00A52CA7" w:rsidRPr="00A220BC" w:rsidRDefault="00A52CA7" w:rsidP="00A52CA7">
      <w:pPr>
        <w:ind w:firstLine="0"/>
        <w:jc w:val="center"/>
        <w:rPr>
          <w:b/>
          <w:sz w:val="24"/>
          <w:szCs w:val="24"/>
        </w:rPr>
      </w:pPr>
    </w:p>
    <w:p w:rsidR="00A52CA7" w:rsidRPr="00A220BC" w:rsidRDefault="00A52CA7" w:rsidP="00A52CA7">
      <w:pPr>
        <w:ind w:firstLine="0"/>
        <w:jc w:val="center"/>
        <w:rPr>
          <w:b/>
          <w:sz w:val="24"/>
          <w:szCs w:val="24"/>
        </w:rPr>
      </w:pPr>
    </w:p>
    <w:p w:rsidR="00FE6CC4" w:rsidRPr="00A220BC" w:rsidRDefault="00FE6CC4" w:rsidP="00A52CA7">
      <w:pPr>
        <w:ind w:firstLine="0"/>
        <w:jc w:val="center"/>
        <w:rPr>
          <w:b/>
          <w:sz w:val="24"/>
          <w:szCs w:val="24"/>
        </w:rPr>
      </w:pPr>
    </w:p>
    <w:p w:rsidR="00FE6CC4" w:rsidRPr="00A220BC" w:rsidRDefault="00FE6CC4" w:rsidP="00A52CA7">
      <w:pPr>
        <w:ind w:firstLine="0"/>
        <w:jc w:val="center"/>
        <w:rPr>
          <w:b/>
          <w:sz w:val="24"/>
          <w:szCs w:val="24"/>
        </w:rPr>
      </w:pPr>
    </w:p>
    <w:p w:rsidR="00FE6CC4" w:rsidRPr="00A220BC" w:rsidRDefault="00FE6CC4" w:rsidP="00A52CA7">
      <w:pPr>
        <w:ind w:firstLine="0"/>
        <w:jc w:val="center"/>
        <w:rPr>
          <w:b/>
          <w:sz w:val="24"/>
          <w:szCs w:val="24"/>
        </w:rPr>
      </w:pPr>
    </w:p>
    <w:p w:rsidR="00FE6CC4" w:rsidRPr="00A220BC" w:rsidRDefault="00FE6CC4" w:rsidP="00A52CA7">
      <w:pPr>
        <w:ind w:firstLine="0"/>
        <w:jc w:val="center"/>
        <w:rPr>
          <w:b/>
          <w:sz w:val="24"/>
          <w:szCs w:val="24"/>
        </w:rPr>
      </w:pPr>
    </w:p>
    <w:p w:rsidR="00FE6CC4" w:rsidRPr="00A220BC" w:rsidRDefault="00FE6CC4" w:rsidP="00A52CA7">
      <w:pPr>
        <w:ind w:firstLine="0"/>
        <w:jc w:val="center"/>
        <w:rPr>
          <w:b/>
          <w:sz w:val="24"/>
          <w:szCs w:val="24"/>
        </w:rPr>
      </w:pPr>
    </w:p>
    <w:p w:rsidR="00FE6CC4" w:rsidRPr="00A220BC" w:rsidRDefault="00FE6CC4" w:rsidP="00A52CA7">
      <w:pPr>
        <w:ind w:firstLine="0"/>
        <w:jc w:val="center"/>
        <w:rPr>
          <w:b/>
          <w:sz w:val="24"/>
          <w:szCs w:val="24"/>
        </w:rPr>
      </w:pPr>
    </w:p>
    <w:p w:rsidR="00A52CA7" w:rsidRPr="002411E8" w:rsidRDefault="00A52CA7" w:rsidP="00A52CA7">
      <w:pPr>
        <w:ind w:firstLine="0"/>
        <w:jc w:val="center"/>
        <w:rPr>
          <w:b/>
          <w:szCs w:val="28"/>
        </w:rPr>
      </w:pPr>
      <w:r w:rsidRPr="002411E8">
        <w:rPr>
          <w:b/>
          <w:szCs w:val="28"/>
        </w:rPr>
        <w:t xml:space="preserve">Програма </w:t>
      </w:r>
      <w:r w:rsidRPr="002411E8">
        <w:rPr>
          <w:b/>
          <w:szCs w:val="28"/>
          <w:shd w:val="clear" w:color="FFFFFF" w:fill="FFFFFF"/>
        </w:rPr>
        <w:t>інформатизації</w:t>
      </w:r>
    </w:p>
    <w:p w:rsidR="00A52CA7" w:rsidRPr="002411E8" w:rsidRDefault="00A52CA7" w:rsidP="00A52CA7">
      <w:pPr>
        <w:ind w:firstLine="0"/>
        <w:jc w:val="center"/>
        <w:rPr>
          <w:b/>
          <w:szCs w:val="28"/>
        </w:rPr>
      </w:pPr>
      <w:r w:rsidRPr="002411E8">
        <w:rPr>
          <w:b/>
          <w:szCs w:val="28"/>
          <w:shd w:val="clear" w:color="FFFFFF" w:fill="FFFFFF"/>
        </w:rPr>
        <w:t xml:space="preserve"> Ічнянської міської територіальної громади</w:t>
      </w:r>
    </w:p>
    <w:p w:rsidR="00A52CA7" w:rsidRPr="002411E8" w:rsidRDefault="00A52CA7" w:rsidP="00A52CA7">
      <w:pPr>
        <w:ind w:firstLine="0"/>
        <w:jc w:val="center"/>
        <w:rPr>
          <w:b/>
          <w:szCs w:val="28"/>
          <w:shd w:val="clear" w:color="FFFFFF" w:fill="FFFFFF"/>
        </w:rPr>
      </w:pPr>
      <w:r w:rsidRPr="002411E8">
        <w:rPr>
          <w:b/>
          <w:szCs w:val="28"/>
          <w:shd w:val="clear" w:color="FFFFFF" w:fill="FFFFFF"/>
        </w:rPr>
        <w:t xml:space="preserve"> на 2024-2025 роки</w:t>
      </w:r>
    </w:p>
    <w:p w:rsidR="00A52CA7" w:rsidRPr="002411E8" w:rsidRDefault="00A52CA7" w:rsidP="00A52CA7">
      <w:pPr>
        <w:ind w:firstLine="0"/>
        <w:jc w:val="center"/>
        <w:rPr>
          <w:b/>
          <w:szCs w:val="28"/>
          <w:shd w:val="clear" w:color="FFFFFF" w:fill="FFFFFF"/>
        </w:rPr>
      </w:pPr>
    </w:p>
    <w:p w:rsidR="00A52CA7" w:rsidRPr="002411E8" w:rsidRDefault="00A52CA7" w:rsidP="00A52CA7">
      <w:pPr>
        <w:ind w:firstLine="0"/>
        <w:jc w:val="center"/>
        <w:rPr>
          <w:b/>
          <w:szCs w:val="28"/>
          <w:shd w:val="clear" w:color="FFFFFF" w:fill="FFFFFF"/>
        </w:rPr>
      </w:pPr>
    </w:p>
    <w:p w:rsidR="00A52CA7" w:rsidRPr="002411E8" w:rsidRDefault="00A52CA7" w:rsidP="00A52CA7">
      <w:pPr>
        <w:ind w:firstLine="0"/>
        <w:jc w:val="center"/>
        <w:rPr>
          <w:b/>
          <w:szCs w:val="28"/>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Default="00A52CA7" w:rsidP="00A52CA7">
      <w:pPr>
        <w:ind w:firstLine="0"/>
        <w:jc w:val="center"/>
        <w:rPr>
          <w:b/>
          <w:sz w:val="24"/>
          <w:szCs w:val="24"/>
          <w:shd w:val="clear" w:color="FFFFFF" w:fill="FFFFFF"/>
        </w:rPr>
      </w:pPr>
    </w:p>
    <w:p w:rsidR="00DF3B54" w:rsidRDefault="00DF3B54" w:rsidP="00A52CA7">
      <w:pPr>
        <w:ind w:firstLine="0"/>
        <w:jc w:val="center"/>
        <w:rPr>
          <w:b/>
          <w:sz w:val="24"/>
          <w:szCs w:val="24"/>
          <w:shd w:val="clear" w:color="FFFFFF" w:fill="FFFFFF"/>
        </w:rPr>
      </w:pPr>
    </w:p>
    <w:p w:rsidR="00B62EAE" w:rsidRDefault="00B62EAE" w:rsidP="00A52CA7">
      <w:pPr>
        <w:ind w:firstLine="0"/>
        <w:jc w:val="center"/>
        <w:rPr>
          <w:b/>
          <w:sz w:val="24"/>
          <w:szCs w:val="24"/>
          <w:shd w:val="clear" w:color="FFFFFF" w:fill="FFFFFF"/>
        </w:rPr>
      </w:pPr>
    </w:p>
    <w:p w:rsidR="00B62EAE" w:rsidRDefault="00B62EAE" w:rsidP="00A52CA7">
      <w:pPr>
        <w:ind w:firstLine="0"/>
        <w:jc w:val="center"/>
        <w:rPr>
          <w:b/>
          <w:sz w:val="24"/>
          <w:szCs w:val="24"/>
          <w:shd w:val="clear" w:color="FFFFFF" w:fill="FFFFFF"/>
        </w:rPr>
      </w:pPr>
    </w:p>
    <w:p w:rsidR="00B62EAE" w:rsidRDefault="00B62EAE" w:rsidP="00A52CA7">
      <w:pPr>
        <w:ind w:firstLine="0"/>
        <w:jc w:val="center"/>
        <w:rPr>
          <w:b/>
          <w:sz w:val="24"/>
          <w:szCs w:val="24"/>
          <w:shd w:val="clear" w:color="FFFFFF" w:fill="FFFFFF"/>
        </w:rPr>
      </w:pPr>
    </w:p>
    <w:p w:rsidR="00B62EAE" w:rsidRDefault="00B62EAE" w:rsidP="00A52CA7">
      <w:pPr>
        <w:ind w:firstLine="0"/>
        <w:jc w:val="center"/>
        <w:rPr>
          <w:b/>
          <w:sz w:val="24"/>
          <w:szCs w:val="24"/>
          <w:shd w:val="clear" w:color="FFFFFF" w:fill="FFFFFF"/>
        </w:rPr>
      </w:pPr>
    </w:p>
    <w:p w:rsidR="00B62EAE" w:rsidRDefault="00B62EAE" w:rsidP="00A52CA7">
      <w:pPr>
        <w:ind w:firstLine="0"/>
        <w:jc w:val="center"/>
        <w:rPr>
          <w:b/>
          <w:sz w:val="24"/>
          <w:szCs w:val="24"/>
          <w:shd w:val="clear" w:color="FFFFFF" w:fill="FFFFFF"/>
        </w:rPr>
      </w:pPr>
    </w:p>
    <w:p w:rsidR="00B62EAE" w:rsidRDefault="00B62EAE" w:rsidP="00A52CA7">
      <w:pPr>
        <w:ind w:firstLine="0"/>
        <w:jc w:val="center"/>
        <w:rPr>
          <w:b/>
          <w:sz w:val="24"/>
          <w:szCs w:val="24"/>
          <w:shd w:val="clear" w:color="FFFFFF" w:fill="FFFFFF"/>
        </w:rPr>
      </w:pPr>
    </w:p>
    <w:p w:rsidR="00B62EAE" w:rsidRPr="00A220BC" w:rsidRDefault="00B62EAE" w:rsidP="00A52CA7">
      <w:pPr>
        <w:ind w:firstLine="0"/>
        <w:jc w:val="center"/>
        <w:rPr>
          <w:b/>
          <w:sz w:val="24"/>
          <w:szCs w:val="24"/>
          <w:shd w:val="clear" w:color="FFFFFF" w:fill="FFFFFF"/>
        </w:rPr>
      </w:pPr>
    </w:p>
    <w:p w:rsidR="00A52CA7" w:rsidRPr="00987118" w:rsidRDefault="00A52CA7" w:rsidP="00A52CA7">
      <w:pPr>
        <w:ind w:firstLine="0"/>
        <w:jc w:val="center"/>
        <w:rPr>
          <w:b/>
          <w:sz w:val="24"/>
          <w:szCs w:val="24"/>
          <w:shd w:val="clear" w:color="FFFFFF" w:fill="FFFFFF"/>
          <w:lang w:val="en-US"/>
        </w:rPr>
      </w:pPr>
      <w:r w:rsidRPr="00A220BC">
        <w:rPr>
          <w:b/>
          <w:sz w:val="24"/>
          <w:szCs w:val="24"/>
          <w:shd w:val="clear" w:color="FFFFFF" w:fill="FFFFFF"/>
        </w:rPr>
        <w:t>м. Ічня</w:t>
      </w:r>
      <w:r w:rsidR="00987118">
        <w:rPr>
          <w:b/>
          <w:sz w:val="24"/>
          <w:szCs w:val="24"/>
          <w:shd w:val="clear" w:color="FFFFFF" w:fill="FFFFFF"/>
          <w:lang w:val="en-US"/>
        </w:rPr>
        <w:t xml:space="preserve"> - 2024</w:t>
      </w:r>
    </w:p>
    <w:p w:rsidR="00B62EAE" w:rsidRDefault="00B62EAE" w:rsidP="00B62EAE">
      <w:pPr>
        <w:spacing w:line="360" w:lineRule="auto"/>
        <w:rPr>
          <w:b/>
          <w:sz w:val="24"/>
          <w:szCs w:val="24"/>
        </w:rPr>
      </w:pPr>
    </w:p>
    <w:p w:rsidR="00A52CA7" w:rsidRPr="00A220BC" w:rsidRDefault="00A52CA7" w:rsidP="00A52CA7">
      <w:pPr>
        <w:spacing w:line="360" w:lineRule="auto"/>
        <w:jc w:val="center"/>
        <w:rPr>
          <w:b/>
          <w:sz w:val="24"/>
          <w:szCs w:val="24"/>
        </w:rPr>
      </w:pPr>
      <w:r w:rsidRPr="00A220BC">
        <w:rPr>
          <w:b/>
          <w:sz w:val="24"/>
          <w:szCs w:val="24"/>
        </w:rPr>
        <w:t>І. Паспорт Програми</w:t>
      </w:r>
    </w:p>
    <w:p w:rsidR="00A52CA7" w:rsidRPr="00A220BC" w:rsidRDefault="00A52CA7" w:rsidP="00A52CA7">
      <w:pPr>
        <w:ind w:firstLine="0"/>
        <w:jc w:val="center"/>
        <w:rPr>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792"/>
        <w:gridCol w:w="5580"/>
      </w:tblGrid>
      <w:tr w:rsidR="00A52CA7" w:rsidRPr="00A220BC" w:rsidTr="00C76364">
        <w:tc>
          <w:tcPr>
            <w:tcW w:w="636" w:type="dxa"/>
          </w:tcPr>
          <w:p w:rsidR="00A52CA7" w:rsidRPr="00A220BC" w:rsidRDefault="00A52CA7" w:rsidP="00A52CA7">
            <w:pPr>
              <w:ind w:firstLine="0"/>
              <w:jc w:val="left"/>
              <w:rPr>
                <w:sz w:val="24"/>
                <w:szCs w:val="24"/>
              </w:rPr>
            </w:pPr>
            <w:r w:rsidRPr="00A220BC">
              <w:rPr>
                <w:sz w:val="24"/>
                <w:szCs w:val="24"/>
              </w:rPr>
              <w:t>1.</w:t>
            </w:r>
          </w:p>
        </w:tc>
        <w:tc>
          <w:tcPr>
            <w:tcW w:w="3792" w:type="dxa"/>
          </w:tcPr>
          <w:p w:rsidR="00A52CA7" w:rsidRPr="00A220BC" w:rsidRDefault="00A52CA7" w:rsidP="00A52CA7">
            <w:pPr>
              <w:ind w:firstLine="0"/>
              <w:jc w:val="left"/>
              <w:rPr>
                <w:sz w:val="24"/>
                <w:szCs w:val="24"/>
              </w:rPr>
            </w:pPr>
            <w:r w:rsidRPr="00A220BC">
              <w:rPr>
                <w:sz w:val="24"/>
                <w:szCs w:val="24"/>
              </w:rPr>
              <w:t>Ініціатор розроблення Програми</w:t>
            </w:r>
          </w:p>
        </w:tc>
        <w:tc>
          <w:tcPr>
            <w:tcW w:w="5580" w:type="dxa"/>
          </w:tcPr>
          <w:p w:rsidR="00A52CA7" w:rsidRPr="00A220BC" w:rsidRDefault="00A52CA7" w:rsidP="00F5227C">
            <w:pPr>
              <w:ind w:firstLine="0"/>
              <w:jc w:val="left"/>
              <w:rPr>
                <w:sz w:val="24"/>
                <w:szCs w:val="24"/>
                <w:highlight w:val="yellow"/>
              </w:rPr>
            </w:pPr>
            <w:r w:rsidRPr="00A220BC">
              <w:rPr>
                <w:sz w:val="24"/>
                <w:szCs w:val="24"/>
              </w:rPr>
              <w:t>Ічнянська міська рада</w:t>
            </w:r>
          </w:p>
        </w:tc>
      </w:tr>
      <w:tr w:rsidR="00A52CA7" w:rsidRPr="00A220BC" w:rsidTr="00C76364">
        <w:tc>
          <w:tcPr>
            <w:tcW w:w="636" w:type="dxa"/>
          </w:tcPr>
          <w:p w:rsidR="00A52CA7" w:rsidRPr="00A220BC" w:rsidRDefault="00A52CA7" w:rsidP="00A52CA7">
            <w:pPr>
              <w:ind w:firstLine="0"/>
              <w:jc w:val="left"/>
              <w:rPr>
                <w:sz w:val="24"/>
                <w:szCs w:val="24"/>
              </w:rPr>
            </w:pPr>
            <w:r w:rsidRPr="00A220BC">
              <w:rPr>
                <w:sz w:val="24"/>
                <w:szCs w:val="24"/>
              </w:rPr>
              <w:t>2.</w:t>
            </w:r>
          </w:p>
        </w:tc>
        <w:tc>
          <w:tcPr>
            <w:tcW w:w="3792" w:type="dxa"/>
          </w:tcPr>
          <w:p w:rsidR="00A52CA7" w:rsidRPr="00A220BC" w:rsidRDefault="00A52CA7" w:rsidP="00A52CA7">
            <w:pPr>
              <w:ind w:firstLine="0"/>
              <w:jc w:val="left"/>
              <w:rPr>
                <w:sz w:val="24"/>
                <w:szCs w:val="24"/>
              </w:rPr>
            </w:pPr>
            <w:r w:rsidRPr="00A220BC">
              <w:rPr>
                <w:sz w:val="24"/>
                <w:szCs w:val="24"/>
              </w:rPr>
              <w:t>Розробник Програми</w:t>
            </w:r>
          </w:p>
        </w:tc>
        <w:tc>
          <w:tcPr>
            <w:tcW w:w="5580" w:type="dxa"/>
          </w:tcPr>
          <w:p w:rsidR="00A52CA7" w:rsidRPr="00A220BC" w:rsidRDefault="00A52CA7" w:rsidP="00F5227C">
            <w:pPr>
              <w:ind w:firstLine="0"/>
              <w:jc w:val="left"/>
              <w:rPr>
                <w:sz w:val="24"/>
                <w:szCs w:val="24"/>
              </w:rPr>
            </w:pPr>
            <w:r w:rsidRPr="00A220BC">
              <w:rPr>
                <w:sz w:val="24"/>
                <w:szCs w:val="24"/>
              </w:rPr>
              <w:t>Ічнянська міська рада</w:t>
            </w:r>
          </w:p>
        </w:tc>
      </w:tr>
      <w:tr w:rsidR="00A52CA7" w:rsidRPr="00A220BC" w:rsidTr="00C76364">
        <w:tc>
          <w:tcPr>
            <w:tcW w:w="636" w:type="dxa"/>
          </w:tcPr>
          <w:p w:rsidR="00A52CA7" w:rsidRPr="00A220BC" w:rsidRDefault="00A52CA7" w:rsidP="00A52CA7">
            <w:pPr>
              <w:ind w:firstLine="0"/>
              <w:jc w:val="left"/>
              <w:rPr>
                <w:sz w:val="24"/>
                <w:szCs w:val="24"/>
              </w:rPr>
            </w:pPr>
            <w:r w:rsidRPr="00A220BC">
              <w:rPr>
                <w:sz w:val="24"/>
                <w:szCs w:val="24"/>
              </w:rPr>
              <w:t xml:space="preserve">3. </w:t>
            </w:r>
          </w:p>
        </w:tc>
        <w:tc>
          <w:tcPr>
            <w:tcW w:w="3792" w:type="dxa"/>
          </w:tcPr>
          <w:p w:rsidR="00A52CA7" w:rsidRPr="00A220BC" w:rsidRDefault="00A52CA7" w:rsidP="00A52CA7">
            <w:pPr>
              <w:ind w:firstLine="0"/>
              <w:jc w:val="left"/>
              <w:rPr>
                <w:sz w:val="24"/>
                <w:szCs w:val="24"/>
              </w:rPr>
            </w:pPr>
            <w:r w:rsidRPr="00A220BC">
              <w:rPr>
                <w:sz w:val="24"/>
                <w:szCs w:val="24"/>
              </w:rPr>
              <w:t>Відповідальні виконавці Програми</w:t>
            </w:r>
          </w:p>
        </w:tc>
        <w:tc>
          <w:tcPr>
            <w:tcW w:w="5580" w:type="dxa"/>
          </w:tcPr>
          <w:p w:rsidR="00A52CA7" w:rsidRPr="00A220BC" w:rsidRDefault="00A52CA7" w:rsidP="00F5227C">
            <w:pPr>
              <w:ind w:firstLine="0"/>
              <w:jc w:val="left"/>
              <w:rPr>
                <w:sz w:val="24"/>
                <w:szCs w:val="24"/>
              </w:rPr>
            </w:pPr>
            <w:r w:rsidRPr="00A220BC">
              <w:rPr>
                <w:sz w:val="24"/>
                <w:szCs w:val="24"/>
              </w:rPr>
              <w:t>Ічнянська міська рада</w:t>
            </w:r>
          </w:p>
          <w:p w:rsidR="00A52CA7" w:rsidRPr="00A220BC" w:rsidRDefault="00A52CA7" w:rsidP="00A52CA7">
            <w:pPr>
              <w:jc w:val="left"/>
              <w:rPr>
                <w:sz w:val="24"/>
                <w:szCs w:val="24"/>
              </w:rPr>
            </w:pPr>
          </w:p>
        </w:tc>
      </w:tr>
      <w:tr w:rsidR="00A52CA7" w:rsidRPr="00A220BC" w:rsidTr="00C76364">
        <w:tc>
          <w:tcPr>
            <w:tcW w:w="636" w:type="dxa"/>
          </w:tcPr>
          <w:p w:rsidR="00A52CA7" w:rsidRPr="00A220BC" w:rsidRDefault="00A52CA7" w:rsidP="00A52CA7">
            <w:pPr>
              <w:ind w:firstLine="0"/>
              <w:jc w:val="left"/>
              <w:rPr>
                <w:sz w:val="24"/>
                <w:szCs w:val="24"/>
              </w:rPr>
            </w:pPr>
            <w:r w:rsidRPr="00A220BC">
              <w:rPr>
                <w:sz w:val="24"/>
                <w:szCs w:val="24"/>
              </w:rPr>
              <w:t>4.</w:t>
            </w:r>
          </w:p>
        </w:tc>
        <w:tc>
          <w:tcPr>
            <w:tcW w:w="3792" w:type="dxa"/>
          </w:tcPr>
          <w:p w:rsidR="00A52CA7" w:rsidRPr="00A220BC" w:rsidRDefault="00A52CA7" w:rsidP="00A52CA7">
            <w:pPr>
              <w:ind w:firstLine="0"/>
              <w:jc w:val="left"/>
              <w:rPr>
                <w:sz w:val="24"/>
                <w:szCs w:val="24"/>
              </w:rPr>
            </w:pPr>
            <w:r w:rsidRPr="00A220BC">
              <w:rPr>
                <w:sz w:val="24"/>
                <w:szCs w:val="24"/>
              </w:rPr>
              <w:t>Учасники Програми</w:t>
            </w:r>
          </w:p>
        </w:tc>
        <w:tc>
          <w:tcPr>
            <w:tcW w:w="5580" w:type="dxa"/>
          </w:tcPr>
          <w:p w:rsidR="00A52CA7" w:rsidRPr="00A220BC" w:rsidRDefault="00A52CA7" w:rsidP="00F5227C">
            <w:pPr>
              <w:ind w:firstLine="0"/>
              <w:jc w:val="left"/>
              <w:rPr>
                <w:sz w:val="24"/>
                <w:szCs w:val="24"/>
              </w:rPr>
            </w:pPr>
            <w:r w:rsidRPr="00A220BC">
              <w:rPr>
                <w:sz w:val="24"/>
                <w:szCs w:val="24"/>
              </w:rPr>
              <w:t>Ічнянська міська рада</w:t>
            </w:r>
            <w:r w:rsidR="00917DE4">
              <w:rPr>
                <w:sz w:val="24"/>
                <w:szCs w:val="24"/>
              </w:rPr>
              <w:t>, комунальні підприємства, установи та організації</w:t>
            </w:r>
          </w:p>
          <w:p w:rsidR="00A52CA7" w:rsidRPr="00A220BC" w:rsidRDefault="00A52CA7" w:rsidP="00A52CA7">
            <w:pPr>
              <w:jc w:val="left"/>
              <w:rPr>
                <w:sz w:val="24"/>
                <w:szCs w:val="24"/>
              </w:rPr>
            </w:pPr>
          </w:p>
        </w:tc>
      </w:tr>
      <w:tr w:rsidR="00A52CA7" w:rsidRPr="00A220BC" w:rsidTr="00C76364">
        <w:tc>
          <w:tcPr>
            <w:tcW w:w="636" w:type="dxa"/>
          </w:tcPr>
          <w:p w:rsidR="00A52CA7" w:rsidRPr="00A220BC" w:rsidRDefault="00A52CA7" w:rsidP="00A52CA7">
            <w:pPr>
              <w:ind w:firstLine="0"/>
              <w:jc w:val="left"/>
              <w:rPr>
                <w:sz w:val="24"/>
                <w:szCs w:val="24"/>
              </w:rPr>
            </w:pPr>
            <w:r w:rsidRPr="00A220BC">
              <w:rPr>
                <w:sz w:val="24"/>
                <w:szCs w:val="24"/>
              </w:rPr>
              <w:t>5.</w:t>
            </w:r>
          </w:p>
        </w:tc>
        <w:tc>
          <w:tcPr>
            <w:tcW w:w="3792" w:type="dxa"/>
          </w:tcPr>
          <w:p w:rsidR="00A52CA7" w:rsidRPr="00A220BC" w:rsidRDefault="00A52CA7" w:rsidP="00A52CA7">
            <w:pPr>
              <w:ind w:firstLine="0"/>
              <w:jc w:val="left"/>
              <w:rPr>
                <w:sz w:val="24"/>
                <w:szCs w:val="24"/>
              </w:rPr>
            </w:pPr>
            <w:r w:rsidRPr="00A220BC">
              <w:rPr>
                <w:sz w:val="24"/>
                <w:szCs w:val="24"/>
              </w:rPr>
              <w:t>Термін реалізації Програми</w:t>
            </w:r>
          </w:p>
        </w:tc>
        <w:tc>
          <w:tcPr>
            <w:tcW w:w="5580" w:type="dxa"/>
          </w:tcPr>
          <w:p w:rsidR="00A52CA7" w:rsidRPr="00A220BC" w:rsidRDefault="00A52CA7" w:rsidP="00F5227C">
            <w:pPr>
              <w:ind w:firstLine="0"/>
              <w:jc w:val="left"/>
              <w:rPr>
                <w:sz w:val="24"/>
                <w:szCs w:val="24"/>
              </w:rPr>
            </w:pPr>
            <w:r w:rsidRPr="00A220BC">
              <w:rPr>
                <w:sz w:val="24"/>
                <w:szCs w:val="24"/>
              </w:rPr>
              <w:t>2024-2025 роки</w:t>
            </w:r>
          </w:p>
        </w:tc>
      </w:tr>
      <w:tr w:rsidR="008E4FC7" w:rsidRPr="00A220BC" w:rsidTr="008E4FC7">
        <w:tc>
          <w:tcPr>
            <w:tcW w:w="636" w:type="dxa"/>
            <w:tcBorders>
              <w:top w:val="single" w:sz="4" w:space="0" w:color="auto"/>
              <w:left w:val="single" w:sz="4" w:space="0" w:color="auto"/>
              <w:bottom w:val="single" w:sz="4" w:space="0" w:color="auto"/>
              <w:right w:val="single" w:sz="4" w:space="0" w:color="auto"/>
            </w:tcBorders>
          </w:tcPr>
          <w:p w:rsidR="008E4FC7" w:rsidRPr="00F46927" w:rsidRDefault="008E4FC7" w:rsidP="008E4FC7">
            <w:pPr>
              <w:ind w:firstLine="0"/>
              <w:jc w:val="left"/>
              <w:rPr>
                <w:sz w:val="24"/>
                <w:szCs w:val="24"/>
              </w:rPr>
            </w:pPr>
            <w:r w:rsidRPr="00F46927">
              <w:rPr>
                <w:sz w:val="24"/>
                <w:szCs w:val="24"/>
              </w:rPr>
              <w:t>6.</w:t>
            </w:r>
          </w:p>
        </w:tc>
        <w:tc>
          <w:tcPr>
            <w:tcW w:w="3792" w:type="dxa"/>
            <w:tcBorders>
              <w:top w:val="single" w:sz="4" w:space="0" w:color="auto"/>
              <w:left w:val="single" w:sz="4" w:space="0" w:color="auto"/>
              <w:bottom w:val="single" w:sz="4" w:space="0" w:color="auto"/>
              <w:right w:val="single" w:sz="4" w:space="0" w:color="auto"/>
            </w:tcBorders>
          </w:tcPr>
          <w:p w:rsidR="008E4FC7" w:rsidRPr="00F46927" w:rsidRDefault="008E4FC7" w:rsidP="008E4FC7">
            <w:pPr>
              <w:ind w:firstLine="0"/>
              <w:jc w:val="left"/>
              <w:rPr>
                <w:sz w:val="24"/>
                <w:szCs w:val="24"/>
              </w:rPr>
            </w:pPr>
            <w:r w:rsidRPr="00F46927">
              <w:rPr>
                <w:sz w:val="24"/>
                <w:szCs w:val="24"/>
              </w:rPr>
              <w:t>Загальний обсяг фінансо</w:t>
            </w:r>
            <w:r w:rsidRPr="00F46927">
              <w:rPr>
                <w:sz w:val="24"/>
                <w:szCs w:val="24"/>
              </w:rPr>
              <w:softHyphen/>
              <w:t>вих ресурсів, необхідних</w:t>
            </w:r>
            <w:r w:rsidR="00F5227C" w:rsidRPr="00F46927">
              <w:rPr>
                <w:sz w:val="24"/>
                <w:szCs w:val="24"/>
              </w:rPr>
              <w:t xml:space="preserve"> для реалізації Програми</w:t>
            </w:r>
          </w:p>
          <w:p w:rsidR="008E4FC7" w:rsidRPr="00F46927" w:rsidRDefault="008E4FC7" w:rsidP="008E4FC7">
            <w:pPr>
              <w:ind w:firstLine="0"/>
              <w:jc w:val="left"/>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8E4FC7" w:rsidRPr="00A220BC" w:rsidRDefault="00F46927" w:rsidP="00F46927">
            <w:pPr>
              <w:ind w:firstLine="0"/>
              <w:jc w:val="left"/>
              <w:rPr>
                <w:sz w:val="24"/>
                <w:szCs w:val="24"/>
              </w:rPr>
            </w:pPr>
            <w:r w:rsidRPr="00F46927">
              <w:rPr>
                <w:sz w:val="24"/>
              </w:rPr>
              <w:t>4 200,0 тис. грн.</w:t>
            </w:r>
          </w:p>
        </w:tc>
      </w:tr>
      <w:tr w:rsidR="00F5227C" w:rsidRPr="00A220BC" w:rsidTr="008E4FC7">
        <w:tc>
          <w:tcPr>
            <w:tcW w:w="636" w:type="dxa"/>
            <w:tcBorders>
              <w:top w:val="single" w:sz="4" w:space="0" w:color="auto"/>
              <w:left w:val="single" w:sz="4" w:space="0" w:color="auto"/>
              <w:bottom w:val="single" w:sz="4" w:space="0" w:color="auto"/>
              <w:right w:val="single" w:sz="4" w:space="0" w:color="auto"/>
            </w:tcBorders>
          </w:tcPr>
          <w:p w:rsidR="00F5227C" w:rsidRPr="00A220BC" w:rsidRDefault="00F5227C" w:rsidP="00F5227C">
            <w:pPr>
              <w:ind w:firstLine="0"/>
              <w:jc w:val="left"/>
              <w:rPr>
                <w:sz w:val="24"/>
                <w:szCs w:val="24"/>
              </w:rPr>
            </w:pPr>
            <w:r w:rsidRPr="00A220BC">
              <w:rPr>
                <w:sz w:val="24"/>
                <w:szCs w:val="24"/>
              </w:rPr>
              <w:t>7.</w:t>
            </w:r>
          </w:p>
        </w:tc>
        <w:tc>
          <w:tcPr>
            <w:tcW w:w="3792" w:type="dxa"/>
            <w:tcBorders>
              <w:top w:val="single" w:sz="4" w:space="0" w:color="auto"/>
              <w:left w:val="single" w:sz="4" w:space="0" w:color="auto"/>
              <w:bottom w:val="single" w:sz="4" w:space="0" w:color="auto"/>
              <w:right w:val="single" w:sz="4" w:space="0" w:color="auto"/>
            </w:tcBorders>
          </w:tcPr>
          <w:p w:rsidR="00F5227C" w:rsidRPr="00A220BC" w:rsidRDefault="00F5227C" w:rsidP="00F46927">
            <w:pPr>
              <w:ind w:firstLine="0"/>
              <w:rPr>
                <w:sz w:val="24"/>
                <w:szCs w:val="24"/>
              </w:rPr>
            </w:pPr>
            <w:r w:rsidRPr="00A220BC">
              <w:rPr>
                <w:sz w:val="24"/>
                <w:szCs w:val="24"/>
              </w:rPr>
              <w:t>Джерела фінансування</w:t>
            </w:r>
          </w:p>
        </w:tc>
        <w:tc>
          <w:tcPr>
            <w:tcW w:w="5580" w:type="dxa"/>
            <w:tcBorders>
              <w:top w:val="single" w:sz="4" w:space="0" w:color="auto"/>
              <w:left w:val="single" w:sz="4" w:space="0" w:color="auto"/>
              <w:bottom w:val="single" w:sz="4" w:space="0" w:color="auto"/>
              <w:right w:val="single" w:sz="4" w:space="0" w:color="auto"/>
            </w:tcBorders>
          </w:tcPr>
          <w:p w:rsidR="00F5227C" w:rsidRPr="00A220BC" w:rsidRDefault="00F5227C" w:rsidP="00F5227C">
            <w:pPr>
              <w:ind w:firstLine="0"/>
              <w:rPr>
                <w:sz w:val="24"/>
                <w:szCs w:val="24"/>
              </w:rPr>
            </w:pPr>
            <w:r w:rsidRPr="00A220BC">
              <w:rPr>
                <w:sz w:val="24"/>
                <w:szCs w:val="24"/>
              </w:rPr>
              <w:t>Міський бюджет, державний бюджет, інші джерела, не заборонені законодавством України</w:t>
            </w:r>
          </w:p>
        </w:tc>
      </w:tr>
    </w:tbl>
    <w:p w:rsidR="00D14680" w:rsidRPr="00A220BC" w:rsidRDefault="00D14680"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D036B0" w:rsidRPr="00A220BC" w:rsidRDefault="00D036B0" w:rsidP="00E24ACB">
      <w:pPr>
        <w:shd w:val="clear" w:color="auto" w:fill="FFFFFF"/>
        <w:ind w:left="2836" w:firstLine="709"/>
        <w:rPr>
          <w:b/>
          <w:sz w:val="24"/>
          <w:szCs w:val="24"/>
          <w:lang w:eastAsia="uk-UA"/>
        </w:rPr>
      </w:pPr>
    </w:p>
    <w:p w:rsidR="00D036B0" w:rsidRPr="00A220BC" w:rsidRDefault="00D036B0" w:rsidP="00E24ACB">
      <w:pPr>
        <w:shd w:val="clear" w:color="auto" w:fill="FFFFFF"/>
        <w:ind w:left="2836" w:firstLine="709"/>
        <w:rPr>
          <w:b/>
          <w:sz w:val="24"/>
          <w:szCs w:val="24"/>
          <w:lang w:eastAsia="uk-UA"/>
        </w:rPr>
      </w:pPr>
    </w:p>
    <w:p w:rsidR="00F5227C" w:rsidRPr="00A220BC" w:rsidRDefault="00F5227C" w:rsidP="00E24ACB">
      <w:pPr>
        <w:shd w:val="clear" w:color="auto" w:fill="FFFFFF"/>
        <w:ind w:left="2836" w:firstLine="709"/>
        <w:rPr>
          <w:b/>
          <w:sz w:val="24"/>
          <w:szCs w:val="24"/>
          <w:lang w:eastAsia="uk-UA"/>
        </w:rPr>
      </w:pPr>
    </w:p>
    <w:p w:rsidR="00F5227C" w:rsidRPr="00A220BC" w:rsidRDefault="00F5227C" w:rsidP="00E24ACB">
      <w:pPr>
        <w:shd w:val="clear" w:color="auto" w:fill="FFFFFF"/>
        <w:ind w:left="2836" w:firstLine="709"/>
        <w:rPr>
          <w:b/>
          <w:sz w:val="24"/>
          <w:szCs w:val="24"/>
          <w:lang w:eastAsia="uk-UA"/>
        </w:rPr>
      </w:pPr>
    </w:p>
    <w:p w:rsidR="00F5227C" w:rsidRPr="00A220BC" w:rsidRDefault="00F5227C" w:rsidP="00E24ACB">
      <w:pPr>
        <w:shd w:val="clear" w:color="auto" w:fill="FFFFFF"/>
        <w:ind w:left="2836" w:firstLine="709"/>
        <w:rPr>
          <w:b/>
          <w:sz w:val="24"/>
          <w:szCs w:val="24"/>
          <w:lang w:eastAsia="uk-UA"/>
        </w:rPr>
      </w:pPr>
    </w:p>
    <w:p w:rsidR="00B62EAE" w:rsidRDefault="00B62EAE" w:rsidP="00E24ACB">
      <w:pPr>
        <w:shd w:val="clear" w:color="auto" w:fill="FFFFFF"/>
        <w:ind w:left="2836" w:firstLine="709"/>
        <w:rPr>
          <w:b/>
          <w:sz w:val="24"/>
          <w:szCs w:val="24"/>
          <w:lang w:eastAsia="uk-UA"/>
        </w:rPr>
      </w:pPr>
    </w:p>
    <w:p w:rsidR="00DF3B54" w:rsidRDefault="00DF3B54" w:rsidP="00E24ACB">
      <w:pPr>
        <w:shd w:val="clear" w:color="auto" w:fill="FFFFFF"/>
        <w:ind w:left="2836" w:firstLine="709"/>
        <w:rPr>
          <w:b/>
          <w:sz w:val="24"/>
          <w:szCs w:val="24"/>
          <w:lang w:eastAsia="uk-UA"/>
        </w:rPr>
      </w:pPr>
    </w:p>
    <w:p w:rsidR="00DF3B54" w:rsidRDefault="00DF3B54" w:rsidP="00E24ACB">
      <w:pPr>
        <w:shd w:val="clear" w:color="auto" w:fill="FFFFFF"/>
        <w:ind w:left="2836" w:firstLine="709"/>
        <w:rPr>
          <w:b/>
          <w:sz w:val="24"/>
          <w:szCs w:val="24"/>
          <w:lang w:eastAsia="uk-UA"/>
        </w:rPr>
      </w:pPr>
    </w:p>
    <w:p w:rsidR="00DF3B54" w:rsidRDefault="00DF3B54" w:rsidP="00E24ACB">
      <w:pPr>
        <w:shd w:val="clear" w:color="auto" w:fill="FFFFFF"/>
        <w:ind w:left="2836" w:firstLine="709"/>
        <w:rPr>
          <w:b/>
          <w:sz w:val="24"/>
          <w:szCs w:val="24"/>
          <w:lang w:eastAsia="uk-UA"/>
        </w:rPr>
      </w:pPr>
    </w:p>
    <w:p w:rsidR="000C0DDB" w:rsidRDefault="000C0DDB" w:rsidP="00E24ACB">
      <w:pPr>
        <w:shd w:val="clear" w:color="auto" w:fill="FFFFFF"/>
        <w:ind w:left="2836" w:firstLine="709"/>
        <w:rPr>
          <w:b/>
          <w:sz w:val="24"/>
          <w:szCs w:val="24"/>
          <w:lang w:eastAsia="uk-UA"/>
        </w:rPr>
      </w:pPr>
    </w:p>
    <w:p w:rsidR="000C0DDB" w:rsidRDefault="000C0DDB" w:rsidP="00E24ACB">
      <w:pPr>
        <w:shd w:val="clear" w:color="auto" w:fill="FFFFFF"/>
        <w:ind w:left="2836" w:firstLine="709"/>
        <w:rPr>
          <w:b/>
          <w:sz w:val="24"/>
          <w:szCs w:val="24"/>
          <w:lang w:eastAsia="uk-UA"/>
        </w:rPr>
      </w:pPr>
    </w:p>
    <w:p w:rsidR="000C0DDB" w:rsidRDefault="000C0DDB" w:rsidP="00E24ACB">
      <w:pPr>
        <w:shd w:val="clear" w:color="auto" w:fill="FFFFFF"/>
        <w:ind w:left="2836" w:firstLine="709"/>
        <w:rPr>
          <w:b/>
          <w:sz w:val="24"/>
          <w:szCs w:val="24"/>
          <w:lang w:eastAsia="uk-UA"/>
        </w:rPr>
      </w:pPr>
    </w:p>
    <w:p w:rsidR="00B62EAE" w:rsidRDefault="00B62EAE" w:rsidP="00E24ACB">
      <w:pPr>
        <w:shd w:val="clear" w:color="auto" w:fill="FFFFFF"/>
        <w:ind w:left="2836" w:firstLine="709"/>
        <w:rPr>
          <w:b/>
          <w:sz w:val="24"/>
          <w:szCs w:val="24"/>
          <w:lang w:eastAsia="uk-UA"/>
        </w:rPr>
      </w:pPr>
    </w:p>
    <w:p w:rsidR="00E24ACB" w:rsidRPr="00A220BC" w:rsidRDefault="00E24ACB" w:rsidP="00E24ACB">
      <w:pPr>
        <w:shd w:val="clear" w:color="auto" w:fill="FFFFFF"/>
        <w:ind w:left="2836" w:firstLine="709"/>
        <w:rPr>
          <w:sz w:val="24"/>
          <w:szCs w:val="24"/>
          <w:lang w:eastAsia="uk-UA"/>
        </w:rPr>
      </w:pPr>
      <w:r w:rsidRPr="00A220BC">
        <w:rPr>
          <w:b/>
          <w:sz w:val="24"/>
          <w:szCs w:val="24"/>
          <w:lang w:eastAsia="uk-UA"/>
        </w:rPr>
        <w:t>ІІ. Загальні положення</w:t>
      </w:r>
    </w:p>
    <w:p w:rsidR="00E24ACB" w:rsidRPr="00A220BC" w:rsidRDefault="00E24ACB" w:rsidP="00E24ACB">
      <w:pPr>
        <w:shd w:val="clear" w:color="auto" w:fill="FFFFFF"/>
        <w:ind w:firstLine="540"/>
        <w:rPr>
          <w:sz w:val="24"/>
          <w:szCs w:val="24"/>
          <w:lang w:eastAsia="uk-UA"/>
        </w:rPr>
      </w:pPr>
      <w:r w:rsidRPr="00A220BC">
        <w:rPr>
          <w:sz w:val="24"/>
          <w:szCs w:val="24"/>
          <w:lang w:eastAsia="uk-UA"/>
        </w:rPr>
        <w:t> </w:t>
      </w:r>
    </w:p>
    <w:p w:rsidR="00E24ACB" w:rsidRPr="00A220BC" w:rsidRDefault="00E24ACB" w:rsidP="0060354E">
      <w:pPr>
        <w:ind w:firstLine="540"/>
        <w:rPr>
          <w:color w:val="auto"/>
          <w:sz w:val="24"/>
          <w:szCs w:val="24"/>
          <w:lang w:eastAsia="uk-UA"/>
        </w:rPr>
      </w:pPr>
      <w:r w:rsidRPr="00A220BC">
        <w:rPr>
          <w:color w:val="auto"/>
          <w:sz w:val="24"/>
          <w:szCs w:val="24"/>
          <w:lang w:eastAsia="uk-UA"/>
        </w:rPr>
        <w:t xml:space="preserve">Програма інформатизації </w:t>
      </w:r>
      <w:r w:rsidRPr="00A220BC">
        <w:rPr>
          <w:color w:val="auto"/>
          <w:sz w:val="24"/>
          <w:szCs w:val="24"/>
        </w:rPr>
        <w:t>Ічнянської міської  територіальної громади на 2024-2025 роки</w:t>
      </w:r>
      <w:r w:rsidRPr="00A220BC">
        <w:rPr>
          <w:color w:val="auto"/>
          <w:sz w:val="24"/>
          <w:szCs w:val="24"/>
          <w:lang w:eastAsia="uk-UA"/>
        </w:rPr>
        <w:t xml:space="preserve"> (далі –  Програма) розроблена на підставі Закону</w:t>
      </w:r>
      <w:r w:rsidR="000C4565" w:rsidRPr="00A220BC">
        <w:rPr>
          <w:color w:val="auto"/>
          <w:sz w:val="24"/>
          <w:szCs w:val="24"/>
          <w:lang w:eastAsia="uk-UA"/>
        </w:rPr>
        <w:t xml:space="preserve"> України «</w:t>
      </w:r>
      <w:r w:rsidRPr="00A220BC">
        <w:rPr>
          <w:color w:val="auto"/>
          <w:sz w:val="24"/>
          <w:szCs w:val="24"/>
          <w:lang w:eastAsia="uk-UA"/>
        </w:rPr>
        <w:t>Про Наці</w:t>
      </w:r>
      <w:r w:rsidR="000C4565" w:rsidRPr="00A220BC">
        <w:rPr>
          <w:color w:val="auto"/>
          <w:sz w:val="24"/>
          <w:szCs w:val="24"/>
          <w:lang w:eastAsia="uk-UA"/>
        </w:rPr>
        <w:t>ональну програму інформатизації»</w:t>
      </w:r>
      <w:r w:rsidRPr="00A220BC">
        <w:rPr>
          <w:color w:val="auto"/>
          <w:sz w:val="24"/>
          <w:szCs w:val="24"/>
          <w:lang w:eastAsia="uk-UA"/>
        </w:rPr>
        <w:t xml:space="preserve">, постанови Кабінету Міністрів України від </w:t>
      </w:r>
      <w:r w:rsidR="000C4565" w:rsidRPr="00A220BC">
        <w:rPr>
          <w:color w:val="auto"/>
          <w:sz w:val="24"/>
          <w:szCs w:val="24"/>
          <w:lang w:eastAsia="uk-UA"/>
        </w:rPr>
        <w:t>2 лютого 2024 р. № 119</w:t>
      </w:r>
      <w:r w:rsidRPr="00A220BC">
        <w:rPr>
          <w:color w:val="auto"/>
          <w:sz w:val="24"/>
          <w:szCs w:val="24"/>
          <w:lang w:eastAsia="uk-UA"/>
        </w:rPr>
        <w:t xml:space="preserve"> «</w:t>
      </w:r>
      <w:r w:rsidR="000C4565" w:rsidRPr="00A220BC">
        <w:rPr>
          <w:color w:val="auto"/>
          <w:sz w:val="24"/>
          <w:szCs w:val="24"/>
          <w:lang w:eastAsia="uk-UA"/>
        </w:rPr>
        <w:t>Деякі питання Національної програми інформатизації</w:t>
      </w:r>
      <w:r w:rsidRPr="00A220BC">
        <w:rPr>
          <w:color w:val="auto"/>
          <w:sz w:val="24"/>
          <w:szCs w:val="24"/>
          <w:lang w:eastAsia="uk-UA"/>
        </w:rPr>
        <w:t>»</w:t>
      </w:r>
      <w:r w:rsidR="000C4565" w:rsidRPr="00A220BC">
        <w:rPr>
          <w:color w:val="auto"/>
          <w:sz w:val="24"/>
          <w:szCs w:val="24"/>
          <w:lang w:eastAsia="uk-UA"/>
        </w:rPr>
        <w:t>,</w:t>
      </w:r>
      <w:r w:rsidR="0025367B" w:rsidRPr="00A220BC">
        <w:rPr>
          <w:color w:val="auto"/>
          <w:sz w:val="24"/>
          <w:szCs w:val="24"/>
          <w:lang w:eastAsia="uk-UA"/>
        </w:rPr>
        <w:t xml:space="preserve"> розпорядження Кабінету Міністрів України від 20 вересня 2017 р. </w:t>
      </w:r>
      <w:proofErr w:type="spellStart"/>
      <w:r w:rsidR="0025367B" w:rsidRPr="00A220BC">
        <w:rPr>
          <w:color w:val="auto"/>
          <w:sz w:val="24"/>
          <w:szCs w:val="24"/>
          <w:lang w:eastAsia="uk-UA"/>
        </w:rPr>
        <w:t>No</w:t>
      </w:r>
      <w:proofErr w:type="spellEnd"/>
      <w:r w:rsidR="0025367B" w:rsidRPr="00A220BC">
        <w:rPr>
          <w:color w:val="auto"/>
          <w:sz w:val="24"/>
          <w:szCs w:val="24"/>
          <w:lang w:eastAsia="uk-UA"/>
        </w:rPr>
        <w:t xml:space="preserve"> 649-р «Про схвалення Концепції розвитку електронного урядування в Україні»</w:t>
      </w:r>
      <w:r w:rsidR="00167D10" w:rsidRPr="00A220BC">
        <w:rPr>
          <w:color w:val="auto"/>
          <w:sz w:val="24"/>
          <w:szCs w:val="24"/>
          <w:lang w:eastAsia="uk-UA"/>
        </w:rPr>
        <w:t xml:space="preserve"> та </w:t>
      </w:r>
      <w:r w:rsidR="0060354E" w:rsidRPr="00A220BC">
        <w:rPr>
          <w:color w:val="auto"/>
          <w:sz w:val="24"/>
          <w:szCs w:val="24"/>
          <w:lang w:eastAsia="uk-UA"/>
        </w:rPr>
        <w:t xml:space="preserve">від 15 травня </w:t>
      </w:r>
      <w:r w:rsidR="00167D10" w:rsidRPr="00A220BC">
        <w:rPr>
          <w:color w:val="auto"/>
          <w:sz w:val="24"/>
          <w:szCs w:val="24"/>
          <w:lang w:eastAsia="uk-UA"/>
        </w:rPr>
        <w:t>2013 р. № 386-р «Про схвалення Стратегії розвитку інформаційного суспільства в Україні».</w:t>
      </w:r>
    </w:p>
    <w:p w:rsidR="00E24ACB" w:rsidRPr="00A220BC" w:rsidRDefault="00E24ACB" w:rsidP="00E24ACB">
      <w:pPr>
        <w:shd w:val="clear" w:color="auto" w:fill="FFFFFF"/>
        <w:ind w:firstLine="540"/>
        <w:rPr>
          <w:color w:val="auto"/>
          <w:sz w:val="24"/>
          <w:szCs w:val="24"/>
          <w:lang w:eastAsia="uk-UA"/>
        </w:rPr>
      </w:pPr>
      <w:r w:rsidRPr="00A220BC">
        <w:rPr>
          <w:color w:val="auto"/>
          <w:sz w:val="24"/>
          <w:szCs w:val="24"/>
          <w:lang w:eastAsia="uk-UA"/>
        </w:rPr>
        <w:t xml:space="preserve">Програма визначає стратегію комп’ютерного, телекомунікаційного та інформаційно-аналітичного забезпечення діяльності </w:t>
      </w:r>
      <w:r w:rsidR="00167D10" w:rsidRPr="00A220BC">
        <w:rPr>
          <w:color w:val="auto"/>
          <w:sz w:val="24"/>
          <w:szCs w:val="24"/>
          <w:lang w:eastAsia="uk-UA"/>
        </w:rPr>
        <w:t>Ічнянської</w:t>
      </w:r>
      <w:r w:rsidRPr="00A220BC">
        <w:rPr>
          <w:color w:val="auto"/>
          <w:sz w:val="24"/>
          <w:szCs w:val="24"/>
          <w:lang w:eastAsia="uk-UA"/>
        </w:rPr>
        <w:t xml:space="preserve"> міської</w:t>
      </w:r>
      <w:r w:rsidRPr="00A220BC">
        <w:rPr>
          <w:color w:val="auto"/>
          <w:sz w:val="24"/>
          <w:szCs w:val="24"/>
        </w:rPr>
        <w:t xml:space="preserve"> територіальної громади</w:t>
      </w:r>
      <w:r w:rsidRPr="00A220BC">
        <w:rPr>
          <w:color w:val="auto"/>
          <w:sz w:val="24"/>
          <w:szCs w:val="24"/>
          <w:lang w:eastAsia="uk-UA"/>
        </w:rPr>
        <w:t xml:space="preserve"> для забезпечення інформаційних потреб </w:t>
      </w:r>
      <w:r w:rsidR="00167D10" w:rsidRPr="00A220BC">
        <w:rPr>
          <w:color w:val="auto"/>
          <w:sz w:val="24"/>
          <w:szCs w:val="24"/>
          <w:lang w:eastAsia="uk-UA"/>
        </w:rPr>
        <w:t>громадян та суспільства</w:t>
      </w:r>
      <w:r w:rsidRPr="00A220BC">
        <w:rPr>
          <w:color w:val="auto"/>
          <w:sz w:val="24"/>
          <w:szCs w:val="24"/>
          <w:lang w:eastAsia="uk-UA"/>
        </w:rPr>
        <w:t>, сприяння соціально-економічному розвитку шляхом впровадження сучасних та перспективних інформаційних технологій в усі сфери життєдіяльності громади.</w:t>
      </w:r>
    </w:p>
    <w:p w:rsidR="00202FBB" w:rsidRPr="00A220BC" w:rsidRDefault="00202FBB" w:rsidP="00E24ACB">
      <w:pPr>
        <w:shd w:val="clear" w:color="auto" w:fill="FFFFFF"/>
        <w:ind w:firstLine="540"/>
        <w:rPr>
          <w:sz w:val="24"/>
          <w:szCs w:val="24"/>
          <w:lang w:eastAsia="uk-UA"/>
        </w:rPr>
      </w:pPr>
    </w:p>
    <w:p w:rsidR="00202FBB" w:rsidRPr="00A220BC" w:rsidRDefault="00202FBB" w:rsidP="00E24ACB">
      <w:pPr>
        <w:shd w:val="clear" w:color="auto" w:fill="FFFFFF"/>
        <w:ind w:firstLine="540"/>
        <w:rPr>
          <w:sz w:val="24"/>
          <w:szCs w:val="24"/>
          <w:lang w:eastAsia="uk-UA"/>
        </w:rPr>
      </w:pPr>
    </w:p>
    <w:p w:rsidR="00202FBB" w:rsidRPr="00A220BC" w:rsidRDefault="00202FBB" w:rsidP="00202FBB">
      <w:pPr>
        <w:pStyle w:val="11"/>
        <w:jc w:val="center"/>
      </w:pPr>
      <w:r w:rsidRPr="00A220BC">
        <w:t>ІІІ. Стан інформатизації Ічнянської міської територіальної громади</w:t>
      </w:r>
    </w:p>
    <w:p w:rsidR="008E4FC7" w:rsidRPr="00A220BC" w:rsidRDefault="008E4FC7" w:rsidP="00A52CA7">
      <w:pPr>
        <w:rPr>
          <w:sz w:val="24"/>
          <w:szCs w:val="24"/>
        </w:rPr>
      </w:pPr>
    </w:p>
    <w:p w:rsidR="009C0566" w:rsidRPr="00A220BC" w:rsidRDefault="009C0566" w:rsidP="00DA251F">
      <w:pPr>
        <w:rPr>
          <w:sz w:val="24"/>
          <w:szCs w:val="24"/>
        </w:rPr>
      </w:pPr>
      <w:r w:rsidRPr="00A220BC">
        <w:rPr>
          <w:sz w:val="24"/>
          <w:szCs w:val="24"/>
        </w:rPr>
        <w:t xml:space="preserve">В сучасних умовах стрімко зростають вимоги до рівня інформатизації суспільства та інформаційно-аналітичного забезпечення усіх видів діяльності, в тому числі і сфери державного управління. </w:t>
      </w:r>
    </w:p>
    <w:p w:rsidR="009C0566" w:rsidRPr="00A220BC" w:rsidRDefault="009C0566" w:rsidP="00DA251F">
      <w:pPr>
        <w:rPr>
          <w:sz w:val="24"/>
          <w:szCs w:val="24"/>
        </w:rPr>
      </w:pPr>
      <w:r w:rsidRPr="00A220BC">
        <w:rPr>
          <w:sz w:val="24"/>
          <w:szCs w:val="24"/>
        </w:rPr>
        <w:t xml:space="preserve">Основні засади державної політики у сфері інформаційної та телекомунікаційної інфраструктури спрямовані на створення умов для задоволення інформаційних потреб громадян на основі створення, розвитку та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 </w:t>
      </w:r>
    </w:p>
    <w:p w:rsidR="009C0566" w:rsidRPr="00A220BC" w:rsidRDefault="009C0566" w:rsidP="00DA251F">
      <w:pPr>
        <w:rPr>
          <w:sz w:val="24"/>
          <w:szCs w:val="24"/>
        </w:rPr>
      </w:pPr>
      <w:r w:rsidRPr="00A220BC">
        <w:rPr>
          <w:sz w:val="24"/>
          <w:szCs w:val="24"/>
        </w:rPr>
        <w:t xml:space="preserve">Реалізація зазначених пріоритетів потребує запровадження технологій електронного урядування та електронної демократії в діяльність органів місцевого самоврядування. Забезпечення місцевої влади та членів територіальної громади необхідною і достатньою інформацією в усіх сферах діяльності сприятиме становленню державності, підвищенню продуктивності суспільного виробництва послуг на основі широкомасштабного використання інформаційних технологій, зростанню економічного потенціалу, розвитку соціальної та гуманітарної сфери, ефективному управлінню на усіх рівнях виконавчої влади та забезпечить інформаційну підтримку прийняття стратегічних і тактичних рішень на основі аналізу оперативної та достовірної інформації моделювання соціально-економічних процесів. </w:t>
      </w:r>
    </w:p>
    <w:p w:rsidR="00DA251F" w:rsidRPr="00A220BC" w:rsidRDefault="003439DE" w:rsidP="00DA251F">
      <w:pPr>
        <w:rPr>
          <w:sz w:val="24"/>
          <w:szCs w:val="24"/>
        </w:rPr>
      </w:pPr>
      <w:r w:rsidRPr="00A220BC">
        <w:rPr>
          <w:sz w:val="24"/>
          <w:szCs w:val="24"/>
        </w:rPr>
        <w:t>На сьогоднішній день Ічнянська міська об’єднана територіальна громада висвітлює свою діяльність у мережі Інтернет через офіційний веб-с</w:t>
      </w:r>
      <w:r w:rsidR="005E0750" w:rsidRPr="00A220BC">
        <w:rPr>
          <w:sz w:val="24"/>
          <w:szCs w:val="24"/>
        </w:rPr>
        <w:t>айт та соціальні</w:t>
      </w:r>
      <w:r w:rsidRPr="00A220BC">
        <w:rPr>
          <w:sz w:val="24"/>
          <w:szCs w:val="24"/>
        </w:rPr>
        <w:t xml:space="preserve"> мережі, що </w:t>
      </w:r>
      <w:r w:rsidR="005E0750" w:rsidRPr="00A220BC">
        <w:rPr>
          <w:sz w:val="24"/>
          <w:szCs w:val="24"/>
        </w:rPr>
        <w:t>забезпечують</w:t>
      </w:r>
      <w:r w:rsidRPr="00A220BC">
        <w:rPr>
          <w:sz w:val="24"/>
          <w:szCs w:val="24"/>
        </w:rPr>
        <w:t xml:space="preserve"> інформаційну потребу жителів у тому, що відбувається у громаді та прозорість діяльності влади.</w:t>
      </w:r>
      <w:r w:rsidR="00DA251F" w:rsidRPr="00A220BC">
        <w:rPr>
          <w:sz w:val="24"/>
          <w:szCs w:val="24"/>
        </w:rPr>
        <w:t xml:space="preserve"> Ведеться </w:t>
      </w:r>
      <w:r w:rsidR="008B13DF" w:rsidRPr="00A220BC">
        <w:rPr>
          <w:sz w:val="24"/>
          <w:szCs w:val="24"/>
        </w:rPr>
        <w:t>відео супровід</w:t>
      </w:r>
      <w:r w:rsidR="00DA251F" w:rsidRPr="00A220BC">
        <w:rPr>
          <w:sz w:val="24"/>
          <w:szCs w:val="24"/>
        </w:rPr>
        <w:t xml:space="preserve"> пленарних засідань сесій.</w:t>
      </w:r>
    </w:p>
    <w:p w:rsidR="00431911" w:rsidRPr="00A220BC" w:rsidRDefault="00431911" w:rsidP="00431911">
      <w:pPr>
        <w:rPr>
          <w:sz w:val="24"/>
          <w:szCs w:val="24"/>
        </w:rPr>
      </w:pPr>
      <w:r w:rsidRPr="00A220BC">
        <w:rPr>
          <w:sz w:val="24"/>
          <w:szCs w:val="24"/>
        </w:rPr>
        <w:t>Голосування при проведенні сесій міської ради здійснюється в електронній системі голосування «ЕСПГ», результати поіменного голосування оприлюднюються на офіційному веб-порталі Ічнянської міської ради.</w:t>
      </w:r>
    </w:p>
    <w:p w:rsidR="00431911" w:rsidRPr="00A220BC" w:rsidRDefault="00431911" w:rsidP="003439DE">
      <w:pPr>
        <w:rPr>
          <w:sz w:val="24"/>
          <w:szCs w:val="24"/>
        </w:rPr>
      </w:pPr>
      <w:r w:rsidRPr="00A220BC">
        <w:rPr>
          <w:sz w:val="24"/>
          <w:szCs w:val="24"/>
        </w:rPr>
        <w:t xml:space="preserve">Закупівлі товарів та послуг </w:t>
      </w:r>
      <w:r w:rsidR="008D35E3" w:rsidRPr="00A220BC">
        <w:rPr>
          <w:sz w:val="24"/>
          <w:szCs w:val="24"/>
        </w:rPr>
        <w:t>Ічня</w:t>
      </w:r>
      <w:r w:rsidRPr="00A220BC">
        <w:rPr>
          <w:sz w:val="24"/>
          <w:szCs w:val="24"/>
        </w:rPr>
        <w:t xml:space="preserve">нською міською радою проводяться з використанням системи електронних </w:t>
      </w:r>
      <w:proofErr w:type="spellStart"/>
      <w:r w:rsidRPr="00A220BC">
        <w:rPr>
          <w:sz w:val="24"/>
          <w:szCs w:val="24"/>
        </w:rPr>
        <w:t>закупівель</w:t>
      </w:r>
      <w:proofErr w:type="spellEnd"/>
      <w:r w:rsidRPr="00A220BC">
        <w:rPr>
          <w:sz w:val="24"/>
          <w:szCs w:val="24"/>
        </w:rPr>
        <w:t xml:space="preserve"> «</w:t>
      </w:r>
      <w:r w:rsidR="008B13DF" w:rsidRPr="00A220BC">
        <w:rPr>
          <w:sz w:val="24"/>
          <w:szCs w:val="24"/>
        </w:rPr>
        <w:t>Прозоро</w:t>
      </w:r>
      <w:r w:rsidRPr="00A220BC">
        <w:rPr>
          <w:sz w:val="24"/>
          <w:szCs w:val="24"/>
        </w:rPr>
        <w:t>».</w:t>
      </w:r>
    </w:p>
    <w:p w:rsidR="001C3A56" w:rsidRPr="00A220BC" w:rsidRDefault="001C3A56" w:rsidP="00431911">
      <w:pPr>
        <w:rPr>
          <w:sz w:val="24"/>
          <w:szCs w:val="24"/>
        </w:rPr>
      </w:pPr>
      <w:r w:rsidRPr="00A220BC">
        <w:rPr>
          <w:sz w:val="24"/>
          <w:szCs w:val="24"/>
        </w:rPr>
        <w:t>На сьогоднішній день проблемами інформатизації Ічнянської громади є наступне.</w:t>
      </w:r>
    </w:p>
    <w:p w:rsidR="00431911" w:rsidRPr="00A220BC" w:rsidRDefault="003439DE" w:rsidP="00431911">
      <w:pPr>
        <w:rPr>
          <w:sz w:val="24"/>
          <w:szCs w:val="24"/>
        </w:rPr>
      </w:pPr>
      <w:r w:rsidRPr="00A220BC">
        <w:rPr>
          <w:sz w:val="24"/>
          <w:szCs w:val="24"/>
        </w:rPr>
        <w:t>Працівники структурних підрозділів Ічнянської</w:t>
      </w:r>
      <w:r w:rsidR="00431911" w:rsidRPr="00A220BC">
        <w:rPr>
          <w:sz w:val="24"/>
          <w:szCs w:val="24"/>
        </w:rPr>
        <w:t xml:space="preserve"> </w:t>
      </w:r>
      <w:r w:rsidRPr="00A220BC">
        <w:rPr>
          <w:sz w:val="24"/>
          <w:szCs w:val="24"/>
        </w:rPr>
        <w:t>міської ради,</w:t>
      </w:r>
      <w:r w:rsidR="005D3789" w:rsidRPr="00A220BC">
        <w:rPr>
          <w:sz w:val="24"/>
          <w:szCs w:val="24"/>
        </w:rPr>
        <w:t xml:space="preserve"> комунальних підприємств, установ та організацій</w:t>
      </w:r>
      <w:r w:rsidRPr="00A220BC">
        <w:rPr>
          <w:sz w:val="24"/>
          <w:szCs w:val="24"/>
        </w:rPr>
        <w:t xml:space="preserve"> </w:t>
      </w:r>
      <w:r w:rsidR="00DA251F" w:rsidRPr="00A220BC">
        <w:rPr>
          <w:sz w:val="24"/>
          <w:szCs w:val="24"/>
        </w:rPr>
        <w:t xml:space="preserve">оснащені </w:t>
      </w:r>
      <w:r w:rsidRPr="00A220BC">
        <w:rPr>
          <w:sz w:val="24"/>
          <w:szCs w:val="24"/>
        </w:rPr>
        <w:t xml:space="preserve">комп’ютерною технікою, яка подекуди є </w:t>
      </w:r>
      <w:r w:rsidR="00431911" w:rsidRPr="00A220BC">
        <w:rPr>
          <w:sz w:val="24"/>
          <w:szCs w:val="24"/>
        </w:rPr>
        <w:t xml:space="preserve">застарілою. </w:t>
      </w:r>
      <w:r w:rsidR="00DA251F" w:rsidRPr="00A220BC">
        <w:rPr>
          <w:sz w:val="24"/>
          <w:szCs w:val="24"/>
        </w:rPr>
        <w:t xml:space="preserve">Придбання </w:t>
      </w:r>
      <w:r w:rsidRPr="00A220BC">
        <w:rPr>
          <w:sz w:val="24"/>
          <w:szCs w:val="24"/>
        </w:rPr>
        <w:t>техніки здійснювалося в основному за рахунок</w:t>
      </w:r>
      <w:r w:rsidR="00A220BC">
        <w:rPr>
          <w:sz w:val="24"/>
          <w:szCs w:val="24"/>
        </w:rPr>
        <w:t xml:space="preserve"> донорів та</w:t>
      </w:r>
      <w:r w:rsidRPr="00A220BC">
        <w:rPr>
          <w:sz w:val="24"/>
          <w:szCs w:val="24"/>
        </w:rPr>
        <w:t xml:space="preserve"> коштів міського бюджету</w:t>
      </w:r>
      <w:r w:rsidR="00DA251F" w:rsidRPr="00A220BC">
        <w:rPr>
          <w:sz w:val="24"/>
          <w:szCs w:val="24"/>
        </w:rPr>
        <w:t>.</w:t>
      </w:r>
      <w:r w:rsidR="00431911" w:rsidRPr="00A220BC">
        <w:rPr>
          <w:sz w:val="24"/>
          <w:szCs w:val="24"/>
        </w:rPr>
        <w:t xml:space="preserve"> </w:t>
      </w:r>
    </w:p>
    <w:p w:rsidR="00DA251F" w:rsidRPr="00A220BC" w:rsidRDefault="008D35E3" w:rsidP="00431911">
      <w:pPr>
        <w:rPr>
          <w:sz w:val="24"/>
          <w:szCs w:val="24"/>
        </w:rPr>
      </w:pPr>
      <w:r w:rsidRPr="00A220BC">
        <w:rPr>
          <w:sz w:val="24"/>
          <w:szCs w:val="24"/>
        </w:rPr>
        <w:t xml:space="preserve">В </w:t>
      </w:r>
      <w:r w:rsidR="005E0750" w:rsidRPr="00A220BC">
        <w:rPr>
          <w:sz w:val="24"/>
          <w:szCs w:val="24"/>
        </w:rPr>
        <w:t>деяких населених пунктах громади</w:t>
      </w:r>
      <w:r w:rsidRPr="00A220BC">
        <w:rPr>
          <w:sz w:val="24"/>
          <w:szCs w:val="24"/>
        </w:rPr>
        <w:t xml:space="preserve"> є проблеми з доступом до мережі інтернет.</w:t>
      </w:r>
    </w:p>
    <w:p w:rsidR="005E0750" w:rsidRPr="00A220BC" w:rsidRDefault="003439DE" w:rsidP="005E0750">
      <w:pPr>
        <w:rPr>
          <w:sz w:val="24"/>
          <w:szCs w:val="24"/>
        </w:rPr>
      </w:pPr>
      <w:r w:rsidRPr="00A220BC">
        <w:rPr>
          <w:sz w:val="24"/>
          <w:szCs w:val="24"/>
        </w:rPr>
        <w:lastRenderedPageBreak/>
        <w:t xml:space="preserve">На сьогоднішній день у громаді </w:t>
      </w:r>
      <w:r w:rsidR="005E0750" w:rsidRPr="00A220BC">
        <w:rPr>
          <w:sz w:val="24"/>
          <w:szCs w:val="24"/>
        </w:rPr>
        <w:t>ще не запрацювали «Електронні петиції»</w:t>
      </w:r>
      <w:r w:rsidRPr="00A220BC">
        <w:rPr>
          <w:sz w:val="24"/>
          <w:szCs w:val="24"/>
        </w:rPr>
        <w:t xml:space="preserve"> </w:t>
      </w:r>
      <w:r w:rsidR="005E0750" w:rsidRPr="00A220BC">
        <w:rPr>
          <w:sz w:val="24"/>
          <w:szCs w:val="24"/>
        </w:rPr>
        <w:t xml:space="preserve">та </w:t>
      </w:r>
      <w:r w:rsidRPr="00A220BC">
        <w:rPr>
          <w:sz w:val="24"/>
          <w:szCs w:val="24"/>
        </w:rPr>
        <w:t>система електронного</w:t>
      </w:r>
      <w:r w:rsidR="005E0750" w:rsidRPr="00A220BC">
        <w:rPr>
          <w:sz w:val="24"/>
          <w:szCs w:val="24"/>
        </w:rPr>
        <w:t xml:space="preserve"> </w:t>
      </w:r>
      <w:r w:rsidR="00DA251F" w:rsidRPr="00A220BC">
        <w:rPr>
          <w:sz w:val="24"/>
          <w:szCs w:val="24"/>
        </w:rPr>
        <w:t>документообігу</w:t>
      </w:r>
      <w:r w:rsidR="005E0750" w:rsidRPr="00A220BC">
        <w:rPr>
          <w:sz w:val="24"/>
          <w:szCs w:val="24"/>
        </w:rPr>
        <w:t>, яка</w:t>
      </w:r>
      <w:r w:rsidR="00DA251F" w:rsidRPr="00A220BC">
        <w:rPr>
          <w:sz w:val="24"/>
          <w:szCs w:val="24"/>
        </w:rPr>
        <w:t xml:space="preserve"> </w:t>
      </w:r>
      <w:r w:rsidRPr="00A220BC">
        <w:rPr>
          <w:sz w:val="24"/>
          <w:szCs w:val="24"/>
        </w:rPr>
        <w:t>матеріаліз</w:t>
      </w:r>
      <w:r w:rsidR="00DA251F" w:rsidRPr="00A220BC">
        <w:rPr>
          <w:sz w:val="24"/>
          <w:szCs w:val="24"/>
        </w:rPr>
        <w:t xml:space="preserve">ує процеси збору, перетворення, </w:t>
      </w:r>
      <w:r w:rsidRPr="00A220BC">
        <w:rPr>
          <w:sz w:val="24"/>
          <w:szCs w:val="24"/>
        </w:rPr>
        <w:t>зберігання інформації, а також процеси упра</w:t>
      </w:r>
      <w:r w:rsidR="00DA251F" w:rsidRPr="00A220BC">
        <w:rPr>
          <w:sz w:val="24"/>
          <w:szCs w:val="24"/>
        </w:rPr>
        <w:t xml:space="preserve">вління: підготовку та прийняття </w:t>
      </w:r>
      <w:r w:rsidRPr="00A220BC">
        <w:rPr>
          <w:sz w:val="24"/>
          <w:szCs w:val="24"/>
        </w:rPr>
        <w:t>рішень, контроль за їх викона</w:t>
      </w:r>
      <w:r w:rsidR="005E0750" w:rsidRPr="00A220BC">
        <w:rPr>
          <w:sz w:val="24"/>
          <w:szCs w:val="24"/>
        </w:rPr>
        <w:t>нням.</w:t>
      </w:r>
    </w:p>
    <w:p w:rsidR="00BF200A" w:rsidRPr="00A220BC" w:rsidRDefault="00BF200A" w:rsidP="005E0750">
      <w:pPr>
        <w:rPr>
          <w:sz w:val="24"/>
          <w:szCs w:val="24"/>
        </w:rPr>
      </w:pPr>
      <w:r w:rsidRPr="00A220BC">
        <w:rPr>
          <w:sz w:val="24"/>
          <w:szCs w:val="24"/>
        </w:rPr>
        <w:t>Вирішення зазначених проблем та у разі виникнення нових потребує розроблення і впровадження Ічнянською міською радою комплексу заходів, спрямованих на покращення стану та удосконалення інформаційної та технологічної інфраструктури та відповідного фінансування зазначених заходів.</w:t>
      </w:r>
    </w:p>
    <w:p w:rsidR="00BF200A" w:rsidRPr="00A220BC" w:rsidRDefault="00BF200A" w:rsidP="005E0750">
      <w:pPr>
        <w:rPr>
          <w:sz w:val="24"/>
          <w:szCs w:val="24"/>
        </w:rPr>
      </w:pPr>
      <w:r w:rsidRPr="00A220BC">
        <w:rPr>
          <w:sz w:val="24"/>
          <w:szCs w:val="24"/>
        </w:rPr>
        <w:t>З метою подальшого розвитку інформатизації Ічнянської міської ради, відповідно до Національної програми інформатизації України, ефективної взаємодії органів місцевого самоврядування, всебічного застосування новітніх інформаційних технологій, сучасних методів та засобів збирання, обробки, зберігання даних, створення умов для побудови інформаційного суспільства, розроблена Програма.</w:t>
      </w:r>
    </w:p>
    <w:p w:rsidR="00AF1493" w:rsidRPr="00A220BC" w:rsidRDefault="00AF1493" w:rsidP="005E0750">
      <w:pPr>
        <w:rPr>
          <w:sz w:val="24"/>
          <w:szCs w:val="24"/>
        </w:rPr>
      </w:pPr>
    </w:p>
    <w:p w:rsidR="00AF1493" w:rsidRPr="00A220BC" w:rsidRDefault="00AF1493" w:rsidP="00AF1493">
      <w:pPr>
        <w:pStyle w:val="11"/>
        <w:jc w:val="center"/>
      </w:pPr>
      <w:r w:rsidRPr="00A220BC">
        <w:t>ІV</w:t>
      </w:r>
      <w:r w:rsidR="00DF38FC" w:rsidRPr="00A220BC">
        <w:t xml:space="preserve">. Мета та </w:t>
      </w:r>
      <w:r w:rsidRPr="00A220BC">
        <w:t>завдання Програми</w:t>
      </w:r>
    </w:p>
    <w:p w:rsidR="00AF1493" w:rsidRPr="00A220BC" w:rsidRDefault="00AF1493" w:rsidP="00AF1493">
      <w:pPr>
        <w:pStyle w:val="11"/>
        <w:jc w:val="center"/>
      </w:pPr>
    </w:p>
    <w:p w:rsidR="00AF1493" w:rsidRPr="00A220BC" w:rsidRDefault="00AF1493" w:rsidP="00AF1493">
      <w:pPr>
        <w:pStyle w:val="11"/>
        <w:ind w:left="0" w:firstLine="567"/>
        <w:rPr>
          <w:b w:val="0"/>
        </w:rPr>
      </w:pPr>
      <w:r w:rsidRPr="000C0DDB">
        <w:rPr>
          <w:b w:val="0"/>
        </w:rPr>
        <w:t>Метою</w:t>
      </w:r>
      <w:r w:rsidRPr="00A220BC">
        <w:rPr>
          <w:b w:val="0"/>
        </w:rPr>
        <w:t xml:space="preserve"> Програми є забезпечення доступу громадян до процесів формування інформаційного суспільства через впровадження інноваційних підходів та інструментів електронного урядування, електронної демократії, інших сучасних інформаційно-комп’ютерних технологій шляхом модернізації та удосконалення системи публічного управління соціально-економічного розвитку громади, розбудова та розвиток інфраструктури відкритих даних, телекомунікаційного середовища, досягнення європейських стандартів якості муніципальних послуг, підвищення ефективності муніципального управління, відкритості та прозорості діяльності Ічнянської міської ради та її комунальних підприємств, установ та організацій.</w:t>
      </w:r>
    </w:p>
    <w:p w:rsidR="00574BD9" w:rsidRPr="00A220BC" w:rsidRDefault="00574BD9" w:rsidP="00574BD9">
      <w:pPr>
        <w:rPr>
          <w:sz w:val="24"/>
          <w:szCs w:val="24"/>
        </w:rPr>
      </w:pPr>
      <w:r w:rsidRPr="00A220BC">
        <w:rPr>
          <w:b/>
          <w:sz w:val="24"/>
          <w:szCs w:val="24"/>
        </w:rPr>
        <w:t xml:space="preserve">Завданнями </w:t>
      </w:r>
      <w:r w:rsidRPr="000F5F31">
        <w:rPr>
          <w:b/>
          <w:sz w:val="24"/>
          <w:szCs w:val="24"/>
        </w:rPr>
        <w:t>Програми є:</w:t>
      </w:r>
    </w:p>
    <w:p w:rsidR="00574BD9" w:rsidRPr="00A220BC" w:rsidRDefault="00574BD9" w:rsidP="00574BD9">
      <w:pPr>
        <w:pStyle w:val="a3"/>
        <w:numPr>
          <w:ilvl w:val="0"/>
          <w:numId w:val="1"/>
        </w:numPr>
        <w:tabs>
          <w:tab w:val="left" w:pos="850"/>
        </w:tabs>
        <w:ind w:left="0" w:firstLine="567"/>
        <w:rPr>
          <w:sz w:val="24"/>
          <w:szCs w:val="24"/>
        </w:rPr>
      </w:pPr>
      <w:r w:rsidRPr="00A220BC">
        <w:rPr>
          <w:sz w:val="24"/>
          <w:szCs w:val="24"/>
        </w:rPr>
        <w:t>прискорення процесу впровадження сучасних телекомунікаційних та цифрових технологій у сферах: публічного управління, освіти, охорони здоров’я, культури, житлово-комунальній та інформаційній сферах та інших напрямках життєдіяльності громади;</w:t>
      </w:r>
    </w:p>
    <w:p w:rsidR="00574BD9" w:rsidRPr="00A220BC" w:rsidRDefault="00574BD9" w:rsidP="00574BD9">
      <w:pPr>
        <w:pStyle w:val="a3"/>
        <w:numPr>
          <w:ilvl w:val="0"/>
          <w:numId w:val="1"/>
        </w:numPr>
        <w:tabs>
          <w:tab w:val="left" w:pos="850"/>
        </w:tabs>
        <w:ind w:left="0" w:firstLine="567"/>
        <w:rPr>
          <w:sz w:val="24"/>
          <w:szCs w:val="24"/>
        </w:rPr>
      </w:pPr>
      <w:r w:rsidRPr="00A220BC">
        <w:rPr>
          <w:sz w:val="24"/>
          <w:szCs w:val="24"/>
        </w:rPr>
        <w:t>підвищення якості електронних сервісів, зокрема, за критеріями доступності та зручності;</w:t>
      </w:r>
    </w:p>
    <w:p w:rsidR="00574BD9" w:rsidRPr="00A220BC" w:rsidRDefault="003C2808" w:rsidP="00574BD9">
      <w:pPr>
        <w:pStyle w:val="a3"/>
        <w:numPr>
          <w:ilvl w:val="0"/>
          <w:numId w:val="1"/>
        </w:numPr>
        <w:tabs>
          <w:tab w:val="left" w:pos="850"/>
        </w:tabs>
        <w:ind w:left="0" w:firstLine="567"/>
        <w:rPr>
          <w:sz w:val="24"/>
          <w:szCs w:val="24"/>
        </w:rPr>
      </w:pPr>
      <w:r>
        <w:rPr>
          <w:sz w:val="24"/>
          <w:szCs w:val="24"/>
        </w:rPr>
        <w:t>залучення міжнародної</w:t>
      </w:r>
      <w:r w:rsidR="00574BD9" w:rsidRPr="00A220BC">
        <w:rPr>
          <w:sz w:val="24"/>
          <w:szCs w:val="24"/>
        </w:rPr>
        <w:t xml:space="preserve"> співпраці у галузі інформатизації, е-урядування та е- демократії;</w:t>
      </w:r>
    </w:p>
    <w:p w:rsidR="00574BD9" w:rsidRPr="00A220BC" w:rsidRDefault="00574BD9" w:rsidP="00574BD9">
      <w:pPr>
        <w:pStyle w:val="a3"/>
        <w:numPr>
          <w:ilvl w:val="0"/>
          <w:numId w:val="1"/>
        </w:numPr>
        <w:tabs>
          <w:tab w:val="left" w:pos="850"/>
        </w:tabs>
        <w:ind w:left="0" w:firstLine="567"/>
        <w:rPr>
          <w:sz w:val="24"/>
          <w:szCs w:val="24"/>
        </w:rPr>
      </w:pPr>
      <w:r w:rsidRPr="00A220BC">
        <w:rPr>
          <w:sz w:val="24"/>
          <w:szCs w:val="24"/>
        </w:rPr>
        <w:t>поліпшення організаційної спроможності Ічнянської міської ради, її структурних підрозділів, комунальних підприємств, установ та організацій щодо використання комп’ютерних, телекомунікаційних та цифрових технологій в їх діяльності, впровадження і застосування технологій е-урядування та е-демократії;</w:t>
      </w:r>
    </w:p>
    <w:p w:rsidR="00574BD9" w:rsidRPr="00A220BC" w:rsidRDefault="00574BD9" w:rsidP="00574BD9">
      <w:pPr>
        <w:pStyle w:val="a3"/>
        <w:numPr>
          <w:ilvl w:val="0"/>
          <w:numId w:val="1"/>
        </w:numPr>
        <w:tabs>
          <w:tab w:val="left" w:pos="850"/>
        </w:tabs>
        <w:ind w:left="0" w:firstLine="567"/>
        <w:rPr>
          <w:sz w:val="24"/>
          <w:szCs w:val="24"/>
        </w:rPr>
      </w:pPr>
      <w:r w:rsidRPr="00A220BC">
        <w:rPr>
          <w:sz w:val="24"/>
          <w:szCs w:val="24"/>
        </w:rPr>
        <w:t>підтримка розвитку спроможності Ічнянської міської ради через використання сучасних інформаційно-комунікаційних технологій та впровадження типових рішень;</w:t>
      </w:r>
    </w:p>
    <w:p w:rsidR="00574BD9" w:rsidRPr="00A220BC" w:rsidRDefault="00574BD9" w:rsidP="00574BD9">
      <w:pPr>
        <w:pStyle w:val="a3"/>
        <w:numPr>
          <w:ilvl w:val="0"/>
          <w:numId w:val="1"/>
        </w:numPr>
        <w:tabs>
          <w:tab w:val="left" w:pos="850"/>
        </w:tabs>
        <w:ind w:left="0" w:firstLine="567"/>
        <w:rPr>
          <w:sz w:val="24"/>
          <w:szCs w:val="24"/>
        </w:rPr>
      </w:pPr>
      <w:r w:rsidRPr="00A220BC">
        <w:rPr>
          <w:sz w:val="24"/>
          <w:szCs w:val="24"/>
        </w:rPr>
        <w:t>розвиток цифрової інфраструктури, у тому числі сприяння в організації широкосмугового доступу для користувачів і підвищення показників якості доступу до мережі інтернет;</w:t>
      </w:r>
    </w:p>
    <w:p w:rsidR="00574BD9" w:rsidRPr="00A220BC" w:rsidRDefault="00574BD9" w:rsidP="00574BD9">
      <w:pPr>
        <w:pStyle w:val="a3"/>
        <w:numPr>
          <w:ilvl w:val="0"/>
          <w:numId w:val="1"/>
        </w:numPr>
        <w:tabs>
          <w:tab w:val="left" w:pos="850"/>
        </w:tabs>
        <w:ind w:left="0" w:firstLine="567"/>
        <w:rPr>
          <w:sz w:val="24"/>
          <w:szCs w:val="24"/>
        </w:rPr>
      </w:pPr>
      <w:r w:rsidRPr="00A220BC">
        <w:rPr>
          <w:sz w:val="24"/>
          <w:szCs w:val="24"/>
        </w:rPr>
        <w:t>технічна підтримка та модернізація існуючих автоматизованих інформаційно-комунікаційних систем, що використовуються Ічнянською міською радою та її структурними підрозділами.</w:t>
      </w:r>
    </w:p>
    <w:p w:rsidR="00AF1493" w:rsidRPr="00A220BC" w:rsidRDefault="00AF1493" w:rsidP="00AF1493">
      <w:pPr>
        <w:pStyle w:val="11"/>
        <w:jc w:val="center"/>
      </w:pPr>
    </w:p>
    <w:p w:rsidR="00AF1493" w:rsidRPr="00A220BC" w:rsidRDefault="005D3789" w:rsidP="00CA04F0">
      <w:pPr>
        <w:jc w:val="center"/>
        <w:rPr>
          <w:b/>
          <w:sz w:val="24"/>
          <w:szCs w:val="24"/>
        </w:rPr>
      </w:pPr>
      <w:r w:rsidRPr="00A220BC">
        <w:rPr>
          <w:b/>
          <w:sz w:val="24"/>
          <w:szCs w:val="24"/>
        </w:rPr>
        <w:t>V. Очікувані результати Програми та її вплив на розвиток Ічнянської міської територіальної громади</w:t>
      </w:r>
    </w:p>
    <w:p w:rsidR="003439DE" w:rsidRPr="00A220BC" w:rsidRDefault="003439DE" w:rsidP="003439DE">
      <w:pPr>
        <w:ind w:firstLine="0"/>
        <w:rPr>
          <w:sz w:val="24"/>
          <w:szCs w:val="24"/>
        </w:rPr>
      </w:pPr>
    </w:p>
    <w:p w:rsidR="0025392E" w:rsidRPr="00A220BC" w:rsidRDefault="0025392E" w:rsidP="0025392E">
      <w:pPr>
        <w:rPr>
          <w:sz w:val="24"/>
          <w:szCs w:val="24"/>
        </w:rPr>
      </w:pPr>
      <w:r w:rsidRPr="00A220BC">
        <w:rPr>
          <w:sz w:val="24"/>
          <w:szCs w:val="24"/>
        </w:rPr>
        <w:t xml:space="preserve">У результаті виконання завдань Програми очікується: </w:t>
      </w:r>
    </w:p>
    <w:p w:rsidR="0025392E" w:rsidRPr="00A220BC" w:rsidRDefault="0025392E" w:rsidP="0025392E">
      <w:pPr>
        <w:pStyle w:val="a3"/>
        <w:numPr>
          <w:ilvl w:val="0"/>
          <w:numId w:val="1"/>
        </w:numPr>
        <w:tabs>
          <w:tab w:val="left" w:pos="850"/>
        </w:tabs>
        <w:ind w:left="0" w:firstLine="567"/>
        <w:rPr>
          <w:sz w:val="24"/>
          <w:szCs w:val="24"/>
        </w:rPr>
      </w:pPr>
      <w:r w:rsidRPr="00A220BC">
        <w:rPr>
          <w:sz w:val="24"/>
          <w:szCs w:val="24"/>
        </w:rPr>
        <w:t xml:space="preserve">залучення громадян до процесів прийняття та оцінювання управлінських рішень Ічнянської міської ради шляхом широкого застосування інформаційно-комунікаційних технологій через впровадження та підтримку в актуальному стані на інтернет-ресурсах </w:t>
      </w:r>
      <w:r w:rsidRPr="00A220BC">
        <w:rPr>
          <w:sz w:val="24"/>
          <w:szCs w:val="24"/>
        </w:rPr>
        <w:lastRenderedPageBreak/>
        <w:t>Ічнянської міської територіальної громади електронних сервісів звернень громадян, обговорень проектів розпорядчих документів, тощо;</w:t>
      </w:r>
    </w:p>
    <w:p w:rsidR="0025392E" w:rsidRPr="00A220BC" w:rsidRDefault="0025392E" w:rsidP="0025392E">
      <w:pPr>
        <w:pStyle w:val="a3"/>
        <w:numPr>
          <w:ilvl w:val="0"/>
          <w:numId w:val="1"/>
        </w:numPr>
        <w:tabs>
          <w:tab w:val="left" w:pos="850"/>
        </w:tabs>
        <w:ind w:left="0" w:firstLine="567"/>
        <w:rPr>
          <w:sz w:val="24"/>
          <w:szCs w:val="24"/>
        </w:rPr>
      </w:pPr>
      <w:r w:rsidRPr="00A220BC">
        <w:rPr>
          <w:sz w:val="24"/>
          <w:szCs w:val="24"/>
        </w:rPr>
        <w:t>забезпечення доступу для громадян та бізнес-структур Ічнянської міської територіальної громади до систем електронних сервісів через розвиток телекомунікаційного середовища та впровадження електронних сервісів у сфері освіти, охорони здоров’я та житлово-комунального господарства тощо;</w:t>
      </w:r>
    </w:p>
    <w:p w:rsidR="001B2668" w:rsidRPr="00A220BC" w:rsidRDefault="0025392E" w:rsidP="001B2668">
      <w:pPr>
        <w:pStyle w:val="a3"/>
        <w:numPr>
          <w:ilvl w:val="0"/>
          <w:numId w:val="1"/>
        </w:numPr>
        <w:tabs>
          <w:tab w:val="left" w:pos="850"/>
        </w:tabs>
        <w:ind w:left="0" w:firstLine="567"/>
        <w:rPr>
          <w:sz w:val="24"/>
          <w:szCs w:val="24"/>
        </w:rPr>
      </w:pPr>
      <w:r w:rsidRPr="00A220BC">
        <w:rPr>
          <w:sz w:val="24"/>
          <w:szCs w:val="24"/>
        </w:rPr>
        <w:t>охоплення системами електронного документообігу Ічнянської міської р</w:t>
      </w:r>
      <w:r w:rsidR="00423FB0">
        <w:rPr>
          <w:sz w:val="24"/>
          <w:szCs w:val="24"/>
        </w:rPr>
        <w:t>ади, її структурних підрозділів, комунальних підприємств,</w:t>
      </w:r>
      <w:r w:rsidRPr="00A220BC">
        <w:rPr>
          <w:sz w:val="24"/>
          <w:szCs w:val="24"/>
        </w:rPr>
        <w:t xml:space="preserve"> установ та організацій;</w:t>
      </w:r>
    </w:p>
    <w:p w:rsidR="00CA04F0" w:rsidRPr="00A220BC" w:rsidRDefault="001B2668" w:rsidP="00CA04F0">
      <w:pPr>
        <w:pStyle w:val="a3"/>
        <w:numPr>
          <w:ilvl w:val="0"/>
          <w:numId w:val="1"/>
        </w:numPr>
        <w:tabs>
          <w:tab w:val="left" w:pos="850"/>
        </w:tabs>
        <w:ind w:left="0" w:firstLine="567"/>
        <w:rPr>
          <w:sz w:val="24"/>
          <w:szCs w:val="24"/>
        </w:rPr>
      </w:pPr>
      <w:r w:rsidRPr="00A220BC">
        <w:rPr>
          <w:sz w:val="24"/>
          <w:szCs w:val="24"/>
        </w:rPr>
        <w:t>забезпечено доступ до мережі інтернет в сільській місцевості, де він є відсутнім;</w:t>
      </w:r>
    </w:p>
    <w:p w:rsidR="0025392E" w:rsidRPr="00A220BC" w:rsidRDefault="001B2668" w:rsidP="00CA04F0">
      <w:pPr>
        <w:pStyle w:val="a3"/>
        <w:numPr>
          <w:ilvl w:val="0"/>
          <w:numId w:val="1"/>
        </w:numPr>
        <w:tabs>
          <w:tab w:val="left" w:pos="850"/>
        </w:tabs>
        <w:ind w:left="0" w:firstLine="567"/>
        <w:rPr>
          <w:sz w:val="24"/>
          <w:szCs w:val="24"/>
        </w:rPr>
      </w:pPr>
      <w:r w:rsidRPr="00A220BC">
        <w:rPr>
          <w:sz w:val="24"/>
          <w:szCs w:val="24"/>
        </w:rPr>
        <w:t>покращено спроможність Ічнянської міської ради шляхом використання сучасних інформаційно-комунікаційних технологій</w:t>
      </w:r>
      <w:r w:rsidR="00CA04F0" w:rsidRPr="00A220BC">
        <w:rPr>
          <w:sz w:val="24"/>
          <w:szCs w:val="24"/>
        </w:rPr>
        <w:t>.</w:t>
      </w:r>
    </w:p>
    <w:p w:rsidR="00CA04F0" w:rsidRPr="00A220BC" w:rsidRDefault="00CA04F0" w:rsidP="00CA04F0">
      <w:pPr>
        <w:tabs>
          <w:tab w:val="left" w:pos="850"/>
        </w:tabs>
        <w:rPr>
          <w:sz w:val="24"/>
          <w:szCs w:val="24"/>
        </w:rPr>
      </w:pPr>
    </w:p>
    <w:p w:rsidR="00CA04F0" w:rsidRPr="00A220BC" w:rsidRDefault="00CA04F0" w:rsidP="00CA04F0">
      <w:pPr>
        <w:jc w:val="center"/>
        <w:rPr>
          <w:b/>
          <w:sz w:val="24"/>
          <w:szCs w:val="24"/>
        </w:rPr>
      </w:pPr>
      <w:r w:rsidRPr="00A220BC">
        <w:rPr>
          <w:b/>
          <w:sz w:val="24"/>
          <w:szCs w:val="24"/>
        </w:rPr>
        <w:t>VІ. Фінансове забезпечення Програми</w:t>
      </w:r>
    </w:p>
    <w:p w:rsidR="00CA04F0" w:rsidRPr="00A220BC" w:rsidRDefault="00CA04F0" w:rsidP="00CA04F0">
      <w:pPr>
        <w:jc w:val="center"/>
        <w:rPr>
          <w:b/>
          <w:sz w:val="24"/>
          <w:szCs w:val="24"/>
        </w:rPr>
      </w:pPr>
    </w:p>
    <w:p w:rsidR="00CA04F0" w:rsidRPr="00A220BC" w:rsidRDefault="00CA04F0" w:rsidP="00CA04F0">
      <w:pPr>
        <w:rPr>
          <w:sz w:val="24"/>
          <w:szCs w:val="24"/>
        </w:rPr>
      </w:pPr>
      <w:r w:rsidRPr="00A220BC">
        <w:rPr>
          <w:sz w:val="24"/>
          <w:szCs w:val="24"/>
        </w:rPr>
        <w:t xml:space="preserve">Фінансування заходів Програми проводиться в установленому законодавством порядку за рахунок коштів місцевого бюджету </w:t>
      </w:r>
      <w:r w:rsidRPr="00A220BC">
        <w:rPr>
          <w:color w:val="222222"/>
          <w:sz w:val="24"/>
          <w:szCs w:val="24"/>
          <w:highlight w:val="white"/>
        </w:rPr>
        <w:t>в межах коштів передбачених у бюджеті на відповідний рік, та може змінюватися в залежності від фінансових можливостей бюджет</w:t>
      </w:r>
      <w:r w:rsidRPr="00A220BC">
        <w:rPr>
          <w:sz w:val="24"/>
          <w:szCs w:val="24"/>
        </w:rPr>
        <w:t xml:space="preserve"> та за рахунок інших джерел, не заборонених чинним законодавством.</w:t>
      </w:r>
    </w:p>
    <w:p w:rsidR="005A2EF6" w:rsidRDefault="005A2EF6" w:rsidP="008157C5">
      <w:pPr>
        <w:jc w:val="center"/>
        <w:rPr>
          <w:b/>
          <w:sz w:val="24"/>
          <w:szCs w:val="24"/>
        </w:rPr>
      </w:pPr>
    </w:p>
    <w:p w:rsidR="008157C5" w:rsidRPr="00A220BC" w:rsidRDefault="008157C5" w:rsidP="008157C5">
      <w:pPr>
        <w:jc w:val="center"/>
        <w:rPr>
          <w:b/>
          <w:sz w:val="24"/>
          <w:szCs w:val="24"/>
        </w:rPr>
      </w:pPr>
      <w:r w:rsidRPr="00A220BC">
        <w:rPr>
          <w:b/>
          <w:sz w:val="24"/>
          <w:szCs w:val="24"/>
        </w:rPr>
        <w:t>VІІ. Організаційне забезпечення виконання Програми</w:t>
      </w:r>
    </w:p>
    <w:p w:rsidR="008157C5" w:rsidRPr="00A220BC" w:rsidRDefault="008157C5" w:rsidP="008157C5">
      <w:pPr>
        <w:jc w:val="center"/>
        <w:rPr>
          <w:sz w:val="24"/>
          <w:szCs w:val="24"/>
        </w:rPr>
      </w:pPr>
    </w:p>
    <w:p w:rsidR="008157C5" w:rsidRPr="00A220BC" w:rsidRDefault="008157C5" w:rsidP="008157C5">
      <w:pPr>
        <w:rPr>
          <w:sz w:val="24"/>
          <w:szCs w:val="24"/>
        </w:rPr>
      </w:pPr>
      <w:r w:rsidRPr="00A220BC">
        <w:rPr>
          <w:sz w:val="24"/>
          <w:szCs w:val="24"/>
        </w:rPr>
        <w:t>Виконання Програми здійснюється шляхом реалізації її завдань та заходів.</w:t>
      </w:r>
    </w:p>
    <w:p w:rsidR="008157C5" w:rsidRPr="00A220BC" w:rsidRDefault="008157C5" w:rsidP="008157C5">
      <w:pPr>
        <w:rPr>
          <w:sz w:val="24"/>
          <w:szCs w:val="24"/>
        </w:rPr>
      </w:pPr>
      <w:r w:rsidRPr="00A220BC">
        <w:rPr>
          <w:sz w:val="24"/>
          <w:szCs w:val="24"/>
        </w:rPr>
        <w:t>Безпосередній контроль за виконанням заходів і завдань Програми, забезпечують структурні підрозділи Ічнянської міської ради</w:t>
      </w:r>
      <w:r w:rsidR="005021E0" w:rsidRPr="00A220BC">
        <w:rPr>
          <w:sz w:val="24"/>
          <w:szCs w:val="24"/>
        </w:rPr>
        <w:t>, комунальні підприємства, установи та організації</w:t>
      </w:r>
      <w:r w:rsidRPr="00A220BC">
        <w:rPr>
          <w:sz w:val="24"/>
          <w:szCs w:val="24"/>
        </w:rPr>
        <w:t xml:space="preserve"> в межах компетенції. </w:t>
      </w:r>
    </w:p>
    <w:p w:rsidR="00CA04F0" w:rsidRPr="00A220BC" w:rsidRDefault="008157C5" w:rsidP="008157C5">
      <w:pPr>
        <w:rPr>
          <w:b/>
          <w:sz w:val="24"/>
          <w:szCs w:val="24"/>
        </w:rPr>
      </w:pPr>
      <w:r w:rsidRPr="00A220BC">
        <w:rPr>
          <w:sz w:val="24"/>
          <w:szCs w:val="24"/>
        </w:rPr>
        <w:t>З метою підвищення ефективності виконання Програми,</w:t>
      </w:r>
      <w:r w:rsidR="005021E0" w:rsidRPr="00A220BC">
        <w:rPr>
          <w:sz w:val="24"/>
          <w:szCs w:val="24"/>
        </w:rPr>
        <w:t xml:space="preserve"> протягом терміну її дії</w:t>
      </w:r>
      <w:r w:rsidRPr="00A220BC">
        <w:rPr>
          <w:sz w:val="24"/>
          <w:szCs w:val="24"/>
        </w:rPr>
        <w:t xml:space="preserve"> структурні підрозділи Ічнянської міської ради</w:t>
      </w:r>
      <w:r w:rsidR="005021E0" w:rsidRPr="00A220BC">
        <w:rPr>
          <w:sz w:val="24"/>
          <w:szCs w:val="24"/>
        </w:rPr>
        <w:t>, комунальні підприємства, установи та організації</w:t>
      </w:r>
      <w:r w:rsidRPr="00A220BC">
        <w:rPr>
          <w:sz w:val="24"/>
          <w:szCs w:val="24"/>
        </w:rPr>
        <w:t xml:space="preserve"> в межах компетенції</w:t>
      </w:r>
      <w:r w:rsidR="005021E0" w:rsidRPr="00A220BC">
        <w:rPr>
          <w:sz w:val="24"/>
          <w:szCs w:val="24"/>
        </w:rPr>
        <w:t xml:space="preserve"> </w:t>
      </w:r>
      <w:r w:rsidRPr="00A220BC">
        <w:rPr>
          <w:sz w:val="24"/>
          <w:szCs w:val="24"/>
        </w:rPr>
        <w:t>можуть ініціювати внесення змін до Програми.</w:t>
      </w:r>
    </w:p>
    <w:p w:rsidR="00CA04F0" w:rsidRPr="00A220BC" w:rsidRDefault="00CA04F0" w:rsidP="008157C5">
      <w:pPr>
        <w:tabs>
          <w:tab w:val="left" w:pos="850"/>
        </w:tabs>
        <w:rPr>
          <w:sz w:val="24"/>
          <w:szCs w:val="24"/>
        </w:rPr>
      </w:pPr>
    </w:p>
    <w:p w:rsidR="009F7F5E" w:rsidRDefault="009F7F5E" w:rsidP="009F7F5E">
      <w:pPr>
        <w:tabs>
          <w:tab w:val="left" w:pos="850"/>
        </w:tabs>
        <w:rPr>
          <w:sz w:val="24"/>
          <w:szCs w:val="24"/>
        </w:rPr>
      </w:pPr>
    </w:p>
    <w:p w:rsidR="00BD1208" w:rsidRPr="008B13DF" w:rsidRDefault="00BD1208" w:rsidP="008B13DF">
      <w:pPr>
        <w:pBdr>
          <w:top w:val="none" w:sz="4" w:space="19" w:color="000000"/>
        </w:pBdr>
        <w:tabs>
          <w:tab w:val="left" w:pos="850"/>
        </w:tabs>
        <w:ind w:firstLine="0"/>
        <w:jc w:val="center"/>
        <w:rPr>
          <w:b/>
          <w:sz w:val="24"/>
          <w:szCs w:val="24"/>
        </w:rPr>
      </w:pPr>
      <w:r w:rsidRPr="008B13DF">
        <w:rPr>
          <w:b/>
          <w:sz w:val="24"/>
          <w:szCs w:val="24"/>
        </w:rPr>
        <w:t>Міський голова</w:t>
      </w:r>
      <w:r w:rsidRPr="008B13DF">
        <w:rPr>
          <w:b/>
          <w:sz w:val="24"/>
          <w:szCs w:val="24"/>
        </w:rPr>
        <w:tab/>
      </w:r>
      <w:r w:rsidRPr="008B13DF">
        <w:rPr>
          <w:b/>
          <w:sz w:val="24"/>
          <w:szCs w:val="24"/>
        </w:rPr>
        <w:tab/>
      </w:r>
      <w:r w:rsidRPr="008B13DF">
        <w:rPr>
          <w:b/>
          <w:sz w:val="24"/>
          <w:szCs w:val="24"/>
        </w:rPr>
        <w:tab/>
      </w:r>
      <w:r w:rsidRPr="008B13DF">
        <w:rPr>
          <w:b/>
          <w:sz w:val="24"/>
          <w:szCs w:val="24"/>
        </w:rPr>
        <w:tab/>
      </w:r>
      <w:r w:rsidRPr="008B13DF">
        <w:rPr>
          <w:b/>
          <w:sz w:val="24"/>
          <w:szCs w:val="24"/>
        </w:rPr>
        <w:tab/>
      </w:r>
      <w:r w:rsidRPr="008B13DF">
        <w:rPr>
          <w:b/>
          <w:sz w:val="24"/>
          <w:szCs w:val="24"/>
        </w:rPr>
        <w:tab/>
      </w:r>
      <w:r w:rsidRPr="008B13DF">
        <w:rPr>
          <w:b/>
          <w:sz w:val="24"/>
          <w:szCs w:val="24"/>
        </w:rPr>
        <w:tab/>
        <w:t>Олена БУТУРЛИМ</w:t>
      </w:r>
    </w:p>
    <w:p w:rsidR="00BD1208" w:rsidRPr="004C085B" w:rsidRDefault="00BD1208" w:rsidP="00BD1208">
      <w:pPr>
        <w:pBdr>
          <w:top w:val="none" w:sz="4" w:space="19" w:color="000000"/>
        </w:pBdr>
        <w:tabs>
          <w:tab w:val="left" w:pos="850"/>
        </w:tabs>
        <w:rPr>
          <w:sz w:val="24"/>
          <w:szCs w:val="24"/>
        </w:rPr>
      </w:pPr>
    </w:p>
    <w:p w:rsidR="00BD1208" w:rsidRDefault="00BD1208" w:rsidP="00BD1208">
      <w:pPr>
        <w:pBdr>
          <w:top w:val="none" w:sz="4" w:space="19" w:color="000000"/>
        </w:pBdr>
        <w:tabs>
          <w:tab w:val="left" w:pos="850"/>
        </w:tabs>
      </w:pPr>
    </w:p>
    <w:p w:rsidR="00434ECA" w:rsidRDefault="00434ECA" w:rsidP="009F7F5E">
      <w:pPr>
        <w:tabs>
          <w:tab w:val="left" w:pos="850"/>
        </w:tabs>
        <w:rPr>
          <w:sz w:val="24"/>
          <w:szCs w:val="24"/>
        </w:rPr>
      </w:pPr>
    </w:p>
    <w:p w:rsidR="00434ECA" w:rsidRDefault="00434ECA" w:rsidP="009F7F5E">
      <w:pPr>
        <w:tabs>
          <w:tab w:val="left" w:pos="850"/>
        </w:tabs>
        <w:rPr>
          <w:sz w:val="24"/>
          <w:szCs w:val="24"/>
        </w:rPr>
      </w:pPr>
    </w:p>
    <w:p w:rsidR="00434ECA" w:rsidRDefault="00434ECA" w:rsidP="009F7F5E">
      <w:pPr>
        <w:tabs>
          <w:tab w:val="left" w:pos="850"/>
        </w:tabs>
        <w:rPr>
          <w:sz w:val="24"/>
          <w:szCs w:val="24"/>
        </w:rPr>
      </w:pPr>
    </w:p>
    <w:p w:rsidR="00434ECA" w:rsidRDefault="00434ECA" w:rsidP="009F7F5E">
      <w:pPr>
        <w:tabs>
          <w:tab w:val="left" w:pos="850"/>
        </w:tabs>
        <w:rPr>
          <w:sz w:val="24"/>
          <w:szCs w:val="24"/>
        </w:rPr>
      </w:pPr>
    </w:p>
    <w:p w:rsidR="00434ECA" w:rsidRDefault="00434ECA" w:rsidP="009F7F5E">
      <w:pPr>
        <w:tabs>
          <w:tab w:val="left" w:pos="850"/>
        </w:tabs>
        <w:rPr>
          <w:sz w:val="24"/>
          <w:szCs w:val="24"/>
        </w:rPr>
      </w:pPr>
    </w:p>
    <w:p w:rsidR="00434ECA" w:rsidRDefault="00434ECA" w:rsidP="009F7F5E">
      <w:pPr>
        <w:tabs>
          <w:tab w:val="left" w:pos="850"/>
        </w:tabs>
        <w:rPr>
          <w:sz w:val="24"/>
          <w:szCs w:val="24"/>
        </w:rPr>
      </w:pPr>
    </w:p>
    <w:p w:rsidR="00434ECA" w:rsidRDefault="00434ECA" w:rsidP="009F7F5E">
      <w:pPr>
        <w:tabs>
          <w:tab w:val="left" w:pos="850"/>
        </w:tabs>
        <w:rPr>
          <w:sz w:val="24"/>
          <w:szCs w:val="24"/>
        </w:rPr>
      </w:pPr>
    </w:p>
    <w:p w:rsidR="00434ECA" w:rsidRDefault="00434ECA" w:rsidP="009F7F5E">
      <w:pPr>
        <w:tabs>
          <w:tab w:val="left" w:pos="850"/>
        </w:tabs>
        <w:rPr>
          <w:sz w:val="24"/>
          <w:szCs w:val="24"/>
        </w:rPr>
      </w:pPr>
    </w:p>
    <w:p w:rsidR="00434ECA" w:rsidRDefault="00434ECA" w:rsidP="009F7F5E">
      <w:pPr>
        <w:tabs>
          <w:tab w:val="left" w:pos="850"/>
        </w:tabs>
        <w:rPr>
          <w:sz w:val="24"/>
          <w:szCs w:val="24"/>
        </w:rPr>
      </w:pPr>
    </w:p>
    <w:p w:rsidR="000C0DDB" w:rsidRDefault="000C0DDB" w:rsidP="009F7F5E">
      <w:pPr>
        <w:tabs>
          <w:tab w:val="left" w:pos="850"/>
        </w:tabs>
        <w:rPr>
          <w:sz w:val="24"/>
          <w:szCs w:val="24"/>
        </w:rPr>
      </w:pPr>
    </w:p>
    <w:p w:rsidR="000C0DDB" w:rsidRDefault="000C0DDB" w:rsidP="009F7F5E">
      <w:pPr>
        <w:tabs>
          <w:tab w:val="left" w:pos="850"/>
        </w:tabs>
        <w:rPr>
          <w:sz w:val="24"/>
          <w:szCs w:val="24"/>
        </w:rPr>
      </w:pPr>
    </w:p>
    <w:p w:rsidR="000C0DDB" w:rsidRDefault="000C0DDB" w:rsidP="009F7F5E">
      <w:pPr>
        <w:tabs>
          <w:tab w:val="left" w:pos="850"/>
        </w:tabs>
        <w:rPr>
          <w:sz w:val="24"/>
          <w:szCs w:val="24"/>
        </w:rPr>
      </w:pPr>
    </w:p>
    <w:p w:rsidR="000C0DDB" w:rsidRDefault="000C0DDB" w:rsidP="009F7F5E">
      <w:pPr>
        <w:tabs>
          <w:tab w:val="left" w:pos="850"/>
        </w:tabs>
        <w:rPr>
          <w:sz w:val="24"/>
          <w:szCs w:val="24"/>
        </w:rPr>
      </w:pPr>
    </w:p>
    <w:p w:rsidR="000C0DDB" w:rsidRDefault="000C0DDB" w:rsidP="009F7F5E">
      <w:pPr>
        <w:tabs>
          <w:tab w:val="left" w:pos="850"/>
        </w:tabs>
        <w:rPr>
          <w:sz w:val="24"/>
          <w:szCs w:val="24"/>
        </w:rPr>
      </w:pPr>
    </w:p>
    <w:p w:rsidR="00434ECA" w:rsidRDefault="00434ECA" w:rsidP="009F7F5E">
      <w:pPr>
        <w:tabs>
          <w:tab w:val="left" w:pos="850"/>
        </w:tabs>
        <w:rPr>
          <w:sz w:val="24"/>
          <w:szCs w:val="24"/>
        </w:rPr>
      </w:pPr>
    </w:p>
    <w:p w:rsidR="004C085B" w:rsidRDefault="004C085B" w:rsidP="00434ECA">
      <w:pPr>
        <w:pBdr>
          <w:top w:val="none" w:sz="4" w:space="19" w:color="000000"/>
        </w:pBdr>
        <w:tabs>
          <w:tab w:val="left" w:pos="850"/>
        </w:tabs>
        <w:jc w:val="right"/>
        <w:rPr>
          <w:sz w:val="24"/>
        </w:rPr>
      </w:pPr>
    </w:p>
    <w:p w:rsidR="00B746DB" w:rsidRDefault="00B746DB" w:rsidP="00434ECA">
      <w:pPr>
        <w:pBdr>
          <w:top w:val="none" w:sz="4" w:space="19" w:color="000000"/>
        </w:pBdr>
        <w:tabs>
          <w:tab w:val="left" w:pos="850"/>
        </w:tabs>
        <w:jc w:val="right"/>
        <w:rPr>
          <w:sz w:val="24"/>
        </w:rPr>
      </w:pPr>
    </w:p>
    <w:p w:rsidR="004C085B" w:rsidRDefault="004C085B" w:rsidP="00434ECA">
      <w:pPr>
        <w:pBdr>
          <w:top w:val="none" w:sz="4" w:space="19" w:color="000000"/>
        </w:pBdr>
        <w:tabs>
          <w:tab w:val="left" w:pos="850"/>
        </w:tabs>
        <w:jc w:val="right"/>
        <w:rPr>
          <w:sz w:val="24"/>
        </w:rPr>
      </w:pPr>
    </w:p>
    <w:p w:rsidR="00434ECA" w:rsidRPr="005A2EF6" w:rsidRDefault="00A35E3C" w:rsidP="00A35E3C">
      <w:pPr>
        <w:pBdr>
          <w:top w:val="none" w:sz="4" w:space="19" w:color="000000"/>
        </w:pBdr>
        <w:tabs>
          <w:tab w:val="left" w:pos="850"/>
        </w:tabs>
        <w:jc w:val="left"/>
        <w:rPr>
          <w:sz w:val="24"/>
        </w:rPr>
      </w:pPr>
      <w:r>
        <w:rPr>
          <w:sz w:val="24"/>
          <w:lang w:val="en-US"/>
        </w:rPr>
        <w:t xml:space="preserve">                                                                                                     </w:t>
      </w:r>
      <w:r w:rsidR="00434ECA" w:rsidRPr="005A2EF6">
        <w:rPr>
          <w:sz w:val="24"/>
        </w:rPr>
        <w:t>Додаток 1</w:t>
      </w:r>
    </w:p>
    <w:p w:rsidR="00434ECA" w:rsidRPr="005A2EF6" w:rsidRDefault="00434ECA" w:rsidP="00434ECA">
      <w:pPr>
        <w:spacing w:after="11"/>
        <w:ind w:left="4543" w:right="65" w:hanging="10"/>
        <w:jc w:val="right"/>
        <w:rPr>
          <w:sz w:val="24"/>
        </w:rPr>
      </w:pPr>
      <w:r w:rsidRPr="005A2EF6">
        <w:rPr>
          <w:sz w:val="24"/>
        </w:rPr>
        <w:t xml:space="preserve">до Програми інформатизації </w:t>
      </w:r>
    </w:p>
    <w:p w:rsidR="00A35E3C" w:rsidRDefault="00440E6E" w:rsidP="00A35E3C">
      <w:pPr>
        <w:spacing w:after="11"/>
        <w:ind w:left="4543" w:right="65" w:firstLine="986"/>
        <w:jc w:val="center"/>
        <w:rPr>
          <w:sz w:val="24"/>
        </w:rPr>
      </w:pPr>
      <w:r>
        <w:rPr>
          <w:sz w:val="24"/>
        </w:rPr>
        <w:t xml:space="preserve"> </w:t>
      </w:r>
      <w:r w:rsidR="00A35E3C">
        <w:rPr>
          <w:sz w:val="24"/>
        </w:rPr>
        <w:t>І</w:t>
      </w:r>
      <w:r w:rsidR="00434ECA" w:rsidRPr="005A2EF6">
        <w:rPr>
          <w:sz w:val="24"/>
        </w:rPr>
        <w:t xml:space="preserve">чнянської міської </w:t>
      </w:r>
    </w:p>
    <w:p w:rsidR="00A35E3C" w:rsidRDefault="00440E6E" w:rsidP="00440E6E">
      <w:pPr>
        <w:spacing w:after="11"/>
        <w:ind w:left="4543" w:right="65" w:hanging="10"/>
        <w:jc w:val="center"/>
        <w:rPr>
          <w:sz w:val="24"/>
        </w:rPr>
      </w:pPr>
      <w:r>
        <w:rPr>
          <w:sz w:val="24"/>
        </w:rPr>
        <w:t xml:space="preserve">                          </w:t>
      </w:r>
      <w:r w:rsidR="00434ECA" w:rsidRPr="005A2EF6">
        <w:rPr>
          <w:sz w:val="24"/>
        </w:rPr>
        <w:t xml:space="preserve">територіальної </w:t>
      </w:r>
      <w:r w:rsidRPr="005A2EF6">
        <w:rPr>
          <w:sz w:val="24"/>
        </w:rPr>
        <w:t>громади</w:t>
      </w:r>
    </w:p>
    <w:p w:rsidR="00434ECA" w:rsidRDefault="00440E6E" w:rsidP="00440E6E">
      <w:pPr>
        <w:spacing w:after="11"/>
        <w:ind w:left="4543" w:right="65" w:hanging="10"/>
        <w:jc w:val="center"/>
        <w:rPr>
          <w:sz w:val="24"/>
        </w:rPr>
      </w:pPr>
      <w:r>
        <w:rPr>
          <w:sz w:val="24"/>
        </w:rPr>
        <w:t xml:space="preserve">                 </w:t>
      </w:r>
      <w:r w:rsidR="00434ECA" w:rsidRPr="005A2EF6">
        <w:rPr>
          <w:sz w:val="24"/>
        </w:rPr>
        <w:t xml:space="preserve">на 2024-2025 роки </w:t>
      </w:r>
    </w:p>
    <w:p w:rsidR="00440E6E" w:rsidRDefault="00440E6E" w:rsidP="00440E6E">
      <w:pPr>
        <w:spacing w:after="11"/>
        <w:ind w:left="4543" w:right="65" w:hanging="10"/>
        <w:jc w:val="center"/>
        <w:rPr>
          <w:sz w:val="24"/>
        </w:rPr>
      </w:pPr>
    </w:p>
    <w:p w:rsidR="00434ECA" w:rsidRDefault="00434ECA" w:rsidP="00434ECA">
      <w:pPr>
        <w:spacing w:after="1" w:line="279" w:lineRule="auto"/>
        <w:ind w:left="1729" w:hanging="1691"/>
        <w:jc w:val="left"/>
        <w:rPr>
          <w:b/>
          <w:sz w:val="32"/>
        </w:rPr>
      </w:pPr>
    </w:p>
    <w:p w:rsidR="00434ECA" w:rsidRPr="008B0E9D" w:rsidRDefault="00434ECA" w:rsidP="006265A0">
      <w:pPr>
        <w:spacing w:after="1" w:line="279" w:lineRule="auto"/>
        <w:ind w:left="1729" w:hanging="1691"/>
        <w:jc w:val="center"/>
        <w:rPr>
          <w:szCs w:val="28"/>
        </w:rPr>
      </w:pPr>
      <w:r w:rsidRPr="008B0E9D">
        <w:rPr>
          <w:b/>
          <w:szCs w:val="28"/>
        </w:rPr>
        <w:t>Заходи реалізації Програми інформатизації Ічнянської міської територіальної громади на 2024-2025 роки</w:t>
      </w:r>
    </w:p>
    <w:p w:rsidR="00434ECA" w:rsidRDefault="00434ECA" w:rsidP="00434ECA">
      <w:pPr>
        <w:spacing w:line="259" w:lineRule="auto"/>
        <w:ind w:firstLine="0"/>
        <w:jc w:val="left"/>
      </w:pPr>
      <w:r>
        <w:rPr>
          <w:rFonts w:ascii="Calibri" w:eastAsia="Calibri" w:hAnsi="Calibri" w:cs="Calibri"/>
          <w:b/>
        </w:rPr>
        <w:t xml:space="preserve"> </w:t>
      </w:r>
    </w:p>
    <w:tbl>
      <w:tblPr>
        <w:tblStyle w:val="TableGrid"/>
        <w:tblW w:w="9739" w:type="dxa"/>
        <w:tblInd w:w="-110" w:type="dxa"/>
        <w:tblCellMar>
          <w:top w:w="10" w:type="dxa"/>
          <w:left w:w="110" w:type="dxa"/>
          <w:right w:w="52" w:type="dxa"/>
        </w:tblCellMar>
        <w:tblLook w:val="04A0" w:firstRow="1" w:lastRow="0" w:firstColumn="1" w:lastColumn="0" w:noHBand="0" w:noVBand="1"/>
      </w:tblPr>
      <w:tblGrid>
        <w:gridCol w:w="627"/>
        <w:gridCol w:w="2631"/>
        <w:gridCol w:w="2039"/>
        <w:gridCol w:w="1598"/>
        <w:gridCol w:w="1525"/>
        <w:gridCol w:w="1319"/>
      </w:tblGrid>
      <w:tr w:rsidR="00434ECA" w:rsidTr="00A00E6B">
        <w:trPr>
          <w:trHeight w:val="301"/>
        </w:trPr>
        <w:tc>
          <w:tcPr>
            <w:tcW w:w="627" w:type="dxa"/>
            <w:vMerge w:val="restart"/>
            <w:tcBorders>
              <w:top w:val="single" w:sz="4" w:space="0" w:color="000000"/>
              <w:left w:val="single" w:sz="4" w:space="0" w:color="000000"/>
              <w:right w:val="single" w:sz="4" w:space="0" w:color="000000"/>
            </w:tcBorders>
          </w:tcPr>
          <w:p w:rsidR="00434ECA" w:rsidRPr="000E36D0" w:rsidRDefault="00434ECA" w:rsidP="00A00E6B">
            <w:pPr>
              <w:spacing w:after="23" w:line="259" w:lineRule="auto"/>
              <w:ind w:left="91" w:firstLine="0"/>
              <w:jc w:val="left"/>
              <w:rPr>
                <w:sz w:val="24"/>
                <w:szCs w:val="24"/>
              </w:rPr>
            </w:pPr>
            <w:r w:rsidRPr="000E36D0">
              <w:rPr>
                <w:b/>
                <w:sz w:val="24"/>
                <w:szCs w:val="24"/>
              </w:rPr>
              <w:t xml:space="preserve">№ </w:t>
            </w:r>
          </w:p>
          <w:p w:rsidR="00434ECA" w:rsidRPr="000E36D0" w:rsidRDefault="00434ECA" w:rsidP="00A00E6B">
            <w:pPr>
              <w:spacing w:line="259" w:lineRule="auto"/>
              <w:ind w:left="53" w:firstLine="0"/>
              <w:jc w:val="left"/>
              <w:rPr>
                <w:sz w:val="24"/>
                <w:szCs w:val="24"/>
              </w:rPr>
            </w:pPr>
            <w:r w:rsidRPr="000E36D0">
              <w:rPr>
                <w:b/>
                <w:sz w:val="24"/>
                <w:szCs w:val="24"/>
              </w:rPr>
              <w:t xml:space="preserve">з/п </w:t>
            </w:r>
          </w:p>
        </w:tc>
        <w:tc>
          <w:tcPr>
            <w:tcW w:w="2631" w:type="dxa"/>
            <w:vMerge w:val="restart"/>
            <w:tcBorders>
              <w:top w:val="single" w:sz="4" w:space="0" w:color="000000"/>
              <w:left w:val="single" w:sz="4" w:space="0" w:color="000000"/>
              <w:right w:val="single" w:sz="4" w:space="0" w:color="000000"/>
            </w:tcBorders>
          </w:tcPr>
          <w:p w:rsidR="00434ECA" w:rsidRPr="000E36D0" w:rsidRDefault="00434ECA" w:rsidP="00A00E6B">
            <w:pPr>
              <w:spacing w:line="259" w:lineRule="auto"/>
              <w:ind w:right="57" w:firstLine="0"/>
              <w:jc w:val="center"/>
              <w:rPr>
                <w:sz w:val="24"/>
                <w:szCs w:val="24"/>
              </w:rPr>
            </w:pPr>
            <w:r w:rsidRPr="000E36D0">
              <w:rPr>
                <w:b/>
                <w:sz w:val="24"/>
                <w:szCs w:val="24"/>
              </w:rPr>
              <w:t xml:space="preserve">Заходи </w:t>
            </w:r>
          </w:p>
        </w:tc>
        <w:tc>
          <w:tcPr>
            <w:tcW w:w="2039" w:type="dxa"/>
            <w:vMerge w:val="restart"/>
            <w:tcBorders>
              <w:top w:val="single" w:sz="4" w:space="0" w:color="000000"/>
              <w:left w:val="single" w:sz="4" w:space="0" w:color="000000"/>
              <w:right w:val="single" w:sz="4" w:space="0" w:color="000000"/>
            </w:tcBorders>
          </w:tcPr>
          <w:p w:rsidR="00434ECA" w:rsidRPr="000E36D0" w:rsidRDefault="00434ECA" w:rsidP="00A00E6B">
            <w:pPr>
              <w:spacing w:line="259" w:lineRule="auto"/>
              <w:ind w:right="63" w:firstLine="0"/>
              <w:jc w:val="center"/>
              <w:rPr>
                <w:sz w:val="24"/>
                <w:szCs w:val="24"/>
              </w:rPr>
            </w:pPr>
            <w:r w:rsidRPr="000E36D0">
              <w:rPr>
                <w:b/>
                <w:sz w:val="24"/>
                <w:szCs w:val="24"/>
              </w:rPr>
              <w:t xml:space="preserve">Виконавець </w:t>
            </w:r>
          </w:p>
        </w:tc>
        <w:tc>
          <w:tcPr>
            <w:tcW w:w="4442" w:type="dxa"/>
            <w:gridSpan w:val="3"/>
            <w:tcBorders>
              <w:top w:val="single" w:sz="4" w:space="0" w:color="000000"/>
              <w:left w:val="single" w:sz="4" w:space="0" w:color="000000"/>
              <w:bottom w:val="single" w:sz="4" w:space="0" w:color="000000"/>
              <w:right w:val="single" w:sz="4" w:space="0" w:color="000000"/>
            </w:tcBorders>
          </w:tcPr>
          <w:p w:rsidR="00434ECA" w:rsidRPr="000E36D0" w:rsidRDefault="00434ECA" w:rsidP="00A00E6B">
            <w:pPr>
              <w:spacing w:line="259" w:lineRule="auto"/>
              <w:ind w:right="63" w:firstLine="0"/>
              <w:jc w:val="center"/>
              <w:rPr>
                <w:b/>
                <w:sz w:val="24"/>
                <w:szCs w:val="24"/>
              </w:rPr>
            </w:pPr>
            <w:r w:rsidRPr="000E36D0">
              <w:rPr>
                <w:b/>
                <w:sz w:val="24"/>
                <w:szCs w:val="24"/>
              </w:rPr>
              <w:t>Орієнтовні обсяги фінансових ресурсів (тис. гривень)</w:t>
            </w:r>
          </w:p>
        </w:tc>
      </w:tr>
      <w:tr w:rsidR="00434ECA" w:rsidTr="00A00E6B">
        <w:trPr>
          <w:trHeight w:val="112"/>
        </w:trPr>
        <w:tc>
          <w:tcPr>
            <w:tcW w:w="627" w:type="dxa"/>
            <w:vMerge/>
            <w:tcBorders>
              <w:left w:val="single" w:sz="4" w:space="0" w:color="000000"/>
              <w:right w:val="single" w:sz="4" w:space="0" w:color="000000"/>
            </w:tcBorders>
          </w:tcPr>
          <w:p w:rsidR="00434ECA" w:rsidRPr="000E36D0" w:rsidRDefault="00434ECA" w:rsidP="00A00E6B">
            <w:pPr>
              <w:spacing w:after="23" w:line="259" w:lineRule="auto"/>
              <w:ind w:left="91" w:firstLine="0"/>
              <w:jc w:val="left"/>
              <w:rPr>
                <w:b/>
                <w:sz w:val="24"/>
                <w:szCs w:val="24"/>
              </w:rPr>
            </w:pPr>
          </w:p>
        </w:tc>
        <w:tc>
          <w:tcPr>
            <w:tcW w:w="2631" w:type="dxa"/>
            <w:vMerge/>
            <w:tcBorders>
              <w:left w:val="single" w:sz="4" w:space="0" w:color="000000"/>
              <w:right w:val="single" w:sz="4" w:space="0" w:color="000000"/>
            </w:tcBorders>
          </w:tcPr>
          <w:p w:rsidR="00434ECA" w:rsidRPr="000E36D0" w:rsidRDefault="00434ECA" w:rsidP="00A00E6B">
            <w:pPr>
              <w:spacing w:line="259" w:lineRule="auto"/>
              <w:ind w:right="57" w:firstLine="0"/>
              <w:jc w:val="center"/>
              <w:rPr>
                <w:b/>
                <w:sz w:val="24"/>
                <w:szCs w:val="24"/>
              </w:rPr>
            </w:pPr>
          </w:p>
        </w:tc>
        <w:tc>
          <w:tcPr>
            <w:tcW w:w="2039" w:type="dxa"/>
            <w:vMerge/>
            <w:tcBorders>
              <w:left w:val="single" w:sz="4" w:space="0" w:color="000000"/>
              <w:right w:val="single" w:sz="4" w:space="0" w:color="000000"/>
            </w:tcBorders>
          </w:tcPr>
          <w:p w:rsidR="00434ECA" w:rsidRPr="000E36D0" w:rsidRDefault="00434ECA" w:rsidP="00A00E6B">
            <w:pPr>
              <w:spacing w:line="259" w:lineRule="auto"/>
              <w:ind w:right="63" w:firstLine="0"/>
              <w:jc w:val="center"/>
              <w:rPr>
                <w:b/>
                <w:sz w:val="24"/>
                <w:szCs w:val="24"/>
              </w:rPr>
            </w:pPr>
          </w:p>
        </w:tc>
        <w:tc>
          <w:tcPr>
            <w:tcW w:w="3123" w:type="dxa"/>
            <w:gridSpan w:val="2"/>
            <w:tcBorders>
              <w:top w:val="single" w:sz="4" w:space="0" w:color="000000"/>
              <w:left w:val="single" w:sz="4" w:space="0" w:color="000000"/>
              <w:bottom w:val="single" w:sz="4" w:space="0" w:color="auto"/>
              <w:right w:val="single" w:sz="4" w:space="0" w:color="000000"/>
            </w:tcBorders>
          </w:tcPr>
          <w:p w:rsidR="00434ECA" w:rsidRPr="000E36D0" w:rsidRDefault="00434ECA" w:rsidP="00A00E6B">
            <w:pPr>
              <w:spacing w:line="259" w:lineRule="auto"/>
              <w:ind w:right="63" w:firstLine="47"/>
              <w:jc w:val="center"/>
              <w:rPr>
                <w:b/>
                <w:sz w:val="24"/>
                <w:szCs w:val="24"/>
              </w:rPr>
            </w:pPr>
            <w:r w:rsidRPr="000E36D0">
              <w:rPr>
                <w:b/>
                <w:sz w:val="24"/>
                <w:szCs w:val="24"/>
              </w:rPr>
              <w:t>У тому числі за роками</w:t>
            </w:r>
          </w:p>
        </w:tc>
        <w:tc>
          <w:tcPr>
            <w:tcW w:w="1319" w:type="dxa"/>
            <w:vMerge w:val="restart"/>
            <w:tcBorders>
              <w:top w:val="single" w:sz="4" w:space="0" w:color="auto"/>
              <w:left w:val="single" w:sz="4" w:space="0" w:color="000000"/>
              <w:right w:val="single" w:sz="4" w:space="0" w:color="000000"/>
            </w:tcBorders>
            <w:vAlign w:val="center"/>
          </w:tcPr>
          <w:p w:rsidR="00434ECA" w:rsidRPr="000E36D0" w:rsidRDefault="00434ECA" w:rsidP="00A00E6B">
            <w:pPr>
              <w:spacing w:line="259" w:lineRule="auto"/>
              <w:ind w:right="63" w:firstLine="0"/>
              <w:jc w:val="center"/>
              <w:rPr>
                <w:b/>
                <w:sz w:val="24"/>
                <w:szCs w:val="24"/>
              </w:rPr>
            </w:pPr>
            <w:r w:rsidRPr="000E36D0">
              <w:rPr>
                <w:b/>
                <w:sz w:val="24"/>
                <w:szCs w:val="24"/>
              </w:rPr>
              <w:t>Всього</w:t>
            </w:r>
          </w:p>
        </w:tc>
      </w:tr>
      <w:tr w:rsidR="00434ECA" w:rsidTr="00A00E6B">
        <w:trPr>
          <w:trHeight w:val="188"/>
        </w:trPr>
        <w:tc>
          <w:tcPr>
            <w:tcW w:w="627" w:type="dxa"/>
            <w:vMerge/>
            <w:tcBorders>
              <w:left w:val="single" w:sz="4" w:space="0" w:color="000000"/>
              <w:bottom w:val="single" w:sz="4" w:space="0" w:color="000000"/>
              <w:right w:val="single" w:sz="4" w:space="0" w:color="000000"/>
            </w:tcBorders>
          </w:tcPr>
          <w:p w:rsidR="00434ECA" w:rsidRPr="008F2187" w:rsidRDefault="00434ECA" w:rsidP="00A00E6B">
            <w:pPr>
              <w:spacing w:after="23" w:line="259" w:lineRule="auto"/>
              <w:ind w:left="91" w:firstLine="0"/>
              <w:jc w:val="left"/>
              <w:rPr>
                <w:b/>
                <w:sz w:val="24"/>
              </w:rPr>
            </w:pPr>
          </w:p>
        </w:tc>
        <w:tc>
          <w:tcPr>
            <w:tcW w:w="2631" w:type="dxa"/>
            <w:vMerge/>
            <w:tcBorders>
              <w:left w:val="single" w:sz="4" w:space="0" w:color="000000"/>
              <w:bottom w:val="single" w:sz="4" w:space="0" w:color="000000"/>
              <w:right w:val="single" w:sz="4" w:space="0" w:color="000000"/>
            </w:tcBorders>
          </w:tcPr>
          <w:p w:rsidR="00434ECA" w:rsidRPr="008F2187" w:rsidRDefault="00434ECA" w:rsidP="00A00E6B">
            <w:pPr>
              <w:spacing w:line="259" w:lineRule="auto"/>
              <w:ind w:right="57" w:firstLine="0"/>
              <w:jc w:val="center"/>
              <w:rPr>
                <w:b/>
                <w:sz w:val="24"/>
              </w:rPr>
            </w:pPr>
          </w:p>
        </w:tc>
        <w:tc>
          <w:tcPr>
            <w:tcW w:w="2039" w:type="dxa"/>
            <w:vMerge/>
            <w:tcBorders>
              <w:left w:val="single" w:sz="4" w:space="0" w:color="000000"/>
              <w:bottom w:val="single" w:sz="4" w:space="0" w:color="000000"/>
              <w:right w:val="single" w:sz="4" w:space="0" w:color="000000"/>
            </w:tcBorders>
          </w:tcPr>
          <w:p w:rsidR="00434ECA" w:rsidRPr="008F2187" w:rsidRDefault="00434ECA" w:rsidP="00A00E6B">
            <w:pPr>
              <w:spacing w:line="259" w:lineRule="auto"/>
              <w:ind w:right="63" w:firstLine="0"/>
              <w:jc w:val="center"/>
              <w:rPr>
                <w:b/>
                <w:sz w:val="24"/>
              </w:rPr>
            </w:pPr>
          </w:p>
        </w:tc>
        <w:tc>
          <w:tcPr>
            <w:tcW w:w="1598" w:type="dxa"/>
            <w:tcBorders>
              <w:top w:val="single" w:sz="4" w:space="0" w:color="auto"/>
              <w:left w:val="single" w:sz="4" w:space="0" w:color="000000"/>
              <w:bottom w:val="single" w:sz="4" w:space="0" w:color="000000"/>
              <w:right w:val="single" w:sz="4" w:space="0" w:color="000000"/>
            </w:tcBorders>
          </w:tcPr>
          <w:p w:rsidR="00434ECA" w:rsidRPr="008F2187" w:rsidRDefault="00434ECA" w:rsidP="00A00E6B">
            <w:pPr>
              <w:spacing w:line="259" w:lineRule="auto"/>
              <w:ind w:right="63" w:firstLine="0"/>
              <w:jc w:val="center"/>
              <w:rPr>
                <w:b/>
                <w:sz w:val="24"/>
              </w:rPr>
            </w:pPr>
            <w:r w:rsidRPr="008F2187">
              <w:rPr>
                <w:b/>
                <w:sz w:val="24"/>
              </w:rPr>
              <w:t>2024</w:t>
            </w:r>
          </w:p>
        </w:tc>
        <w:tc>
          <w:tcPr>
            <w:tcW w:w="1525" w:type="dxa"/>
            <w:tcBorders>
              <w:top w:val="single" w:sz="4" w:space="0" w:color="auto"/>
              <w:left w:val="single" w:sz="4" w:space="0" w:color="000000"/>
              <w:bottom w:val="single" w:sz="4" w:space="0" w:color="000000"/>
              <w:right w:val="single" w:sz="4" w:space="0" w:color="000000"/>
            </w:tcBorders>
          </w:tcPr>
          <w:p w:rsidR="00434ECA" w:rsidRPr="008F2187" w:rsidRDefault="00434ECA" w:rsidP="00A00E6B">
            <w:pPr>
              <w:spacing w:line="259" w:lineRule="auto"/>
              <w:ind w:right="63" w:firstLine="47"/>
              <w:jc w:val="center"/>
              <w:rPr>
                <w:b/>
                <w:sz w:val="24"/>
              </w:rPr>
            </w:pPr>
            <w:r w:rsidRPr="008F2187">
              <w:rPr>
                <w:b/>
                <w:sz w:val="24"/>
              </w:rPr>
              <w:t>2025</w:t>
            </w:r>
          </w:p>
        </w:tc>
        <w:tc>
          <w:tcPr>
            <w:tcW w:w="1319" w:type="dxa"/>
            <w:vMerge/>
            <w:tcBorders>
              <w:left w:val="single" w:sz="4" w:space="0" w:color="000000"/>
              <w:bottom w:val="single" w:sz="4" w:space="0" w:color="000000"/>
              <w:right w:val="single" w:sz="4" w:space="0" w:color="000000"/>
            </w:tcBorders>
          </w:tcPr>
          <w:p w:rsidR="00434ECA" w:rsidRPr="008F2187" w:rsidRDefault="00434ECA" w:rsidP="00A00E6B">
            <w:pPr>
              <w:spacing w:line="259" w:lineRule="auto"/>
              <w:ind w:right="63" w:firstLine="0"/>
              <w:jc w:val="center"/>
              <w:rPr>
                <w:b/>
                <w:sz w:val="24"/>
              </w:rPr>
            </w:pPr>
          </w:p>
        </w:tc>
      </w:tr>
      <w:tr w:rsidR="00434ECA" w:rsidTr="00A00E6B">
        <w:trPr>
          <w:trHeight w:val="331"/>
        </w:trPr>
        <w:tc>
          <w:tcPr>
            <w:tcW w:w="627" w:type="dxa"/>
            <w:tcBorders>
              <w:top w:val="single" w:sz="4" w:space="0" w:color="000000"/>
              <w:left w:val="single" w:sz="4" w:space="0" w:color="000000"/>
              <w:bottom w:val="single" w:sz="4" w:space="0" w:color="000000"/>
              <w:right w:val="single" w:sz="4" w:space="0" w:color="000000"/>
            </w:tcBorders>
          </w:tcPr>
          <w:p w:rsidR="00434ECA" w:rsidRPr="00D433FB" w:rsidRDefault="00434ECA" w:rsidP="00A00E6B">
            <w:pPr>
              <w:spacing w:line="259" w:lineRule="auto"/>
              <w:ind w:right="58" w:firstLine="0"/>
              <w:jc w:val="center"/>
              <w:rPr>
                <w:sz w:val="24"/>
              </w:rPr>
            </w:pPr>
            <w:r w:rsidRPr="00D433FB">
              <w:rPr>
                <w:b/>
                <w:sz w:val="24"/>
              </w:rPr>
              <w:t xml:space="preserve">1 </w:t>
            </w:r>
          </w:p>
        </w:tc>
        <w:tc>
          <w:tcPr>
            <w:tcW w:w="2631" w:type="dxa"/>
            <w:tcBorders>
              <w:top w:val="single" w:sz="4" w:space="0" w:color="000000"/>
              <w:left w:val="single" w:sz="4" w:space="0" w:color="000000"/>
              <w:bottom w:val="single" w:sz="4" w:space="0" w:color="000000"/>
              <w:right w:val="single" w:sz="4" w:space="0" w:color="000000"/>
            </w:tcBorders>
          </w:tcPr>
          <w:p w:rsidR="00434ECA" w:rsidRPr="00D433FB" w:rsidRDefault="00434ECA" w:rsidP="00A00E6B">
            <w:pPr>
              <w:spacing w:line="259" w:lineRule="auto"/>
              <w:ind w:right="54" w:firstLine="0"/>
              <w:jc w:val="center"/>
              <w:rPr>
                <w:sz w:val="24"/>
              </w:rPr>
            </w:pPr>
            <w:r w:rsidRPr="00D433FB">
              <w:rPr>
                <w:b/>
                <w:sz w:val="24"/>
              </w:rPr>
              <w:t xml:space="preserve">2 </w:t>
            </w:r>
          </w:p>
        </w:tc>
        <w:tc>
          <w:tcPr>
            <w:tcW w:w="2039" w:type="dxa"/>
            <w:tcBorders>
              <w:top w:val="single" w:sz="4" w:space="0" w:color="000000"/>
              <w:left w:val="single" w:sz="4" w:space="0" w:color="000000"/>
              <w:bottom w:val="single" w:sz="4" w:space="0" w:color="000000"/>
              <w:right w:val="single" w:sz="4" w:space="0" w:color="000000"/>
            </w:tcBorders>
          </w:tcPr>
          <w:p w:rsidR="00434ECA" w:rsidRPr="00D433FB" w:rsidRDefault="00434ECA" w:rsidP="00A00E6B">
            <w:pPr>
              <w:spacing w:line="259" w:lineRule="auto"/>
              <w:ind w:right="54" w:firstLine="0"/>
              <w:jc w:val="center"/>
              <w:rPr>
                <w:sz w:val="24"/>
              </w:rPr>
            </w:pPr>
            <w:r w:rsidRPr="00D433FB">
              <w:rPr>
                <w:b/>
                <w:sz w:val="24"/>
              </w:rPr>
              <w:t xml:space="preserve">3 </w:t>
            </w:r>
          </w:p>
        </w:tc>
        <w:tc>
          <w:tcPr>
            <w:tcW w:w="1598" w:type="dxa"/>
            <w:tcBorders>
              <w:top w:val="single" w:sz="4" w:space="0" w:color="000000"/>
              <w:left w:val="single" w:sz="4" w:space="0" w:color="000000"/>
              <w:bottom w:val="single" w:sz="4" w:space="0" w:color="000000"/>
              <w:right w:val="single" w:sz="4" w:space="0" w:color="000000"/>
            </w:tcBorders>
          </w:tcPr>
          <w:p w:rsidR="00434ECA" w:rsidRPr="00D433FB" w:rsidRDefault="00434ECA" w:rsidP="00A00E6B">
            <w:pPr>
              <w:spacing w:line="259" w:lineRule="auto"/>
              <w:ind w:right="54" w:firstLine="0"/>
              <w:jc w:val="center"/>
              <w:rPr>
                <w:b/>
                <w:sz w:val="24"/>
              </w:rPr>
            </w:pPr>
            <w:r w:rsidRPr="00D433FB">
              <w:rPr>
                <w:b/>
                <w:sz w:val="24"/>
              </w:rPr>
              <w:t>4</w:t>
            </w:r>
          </w:p>
        </w:tc>
        <w:tc>
          <w:tcPr>
            <w:tcW w:w="1525" w:type="dxa"/>
            <w:tcBorders>
              <w:top w:val="single" w:sz="4" w:space="0" w:color="000000"/>
              <w:left w:val="single" w:sz="4" w:space="0" w:color="000000"/>
              <w:bottom w:val="single" w:sz="4" w:space="0" w:color="000000"/>
              <w:right w:val="single" w:sz="4" w:space="0" w:color="000000"/>
            </w:tcBorders>
          </w:tcPr>
          <w:p w:rsidR="00434ECA" w:rsidRPr="00D433FB" w:rsidRDefault="00434ECA" w:rsidP="00A00E6B">
            <w:pPr>
              <w:spacing w:line="259" w:lineRule="auto"/>
              <w:ind w:right="54" w:firstLine="0"/>
              <w:jc w:val="center"/>
              <w:rPr>
                <w:b/>
                <w:sz w:val="24"/>
              </w:rPr>
            </w:pPr>
            <w:r w:rsidRPr="00D433FB">
              <w:rPr>
                <w:b/>
                <w:sz w:val="24"/>
              </w:rPr>
              <w:t>5</w:t>
            </w:r>
          </w:p>
        </w:tc>
        <w:tc>
          <w:tcPr>
            <w:tcW w:w="1319" w:type="dxa"/>
            <w:tcBorders>
              <w:top w:val="single" w:sz="4" w:space="0" w:color="000000"/>
              <w:left w:val="single" w:sz="4" w:space="0" w:color="000000"/>
              <w:bottom w:val="single" w:sz="4" w:space="0" w:color="000000"/>
              <w:right w:val="single" w:sz="4" w:space="0" w:color="000000"/>
            </w:tcBorders>
          </w:tcPr>
          <w:p w:rsidR="00434ECA" w:rsidRPr="00D433FB" w:rsidRDefault="00434ECA" w:rsidP="00A00E6B">
            <w:pPr>
              <w:spacing w:line="259" w:lineRule="auto"/>
              <w:ind w:right="54" w:firstLine="0"/>
              <w:jc w:val="center"/>
              <w:rPr>
                <w:b/>
                <w:sz w:val="24"/>
              </w:rPr>
            </w:pPr>
            <w:r w:rsidRPr="00D433FB">
              <w:rPr>
                <w:b/>
                <w:sz w:val="24"/>
              </w:rPr>
              <w:t>6</w:t>
            </w:r>
          </w:p>
        </w:tc>
      </w:tr>
      <w:tr w:rsidR="00434ECA" w:rsidRPr="00E17C48" w:rsidTr="00A00E6B">
        <w:trPr>
          <w:trHeight w:val="514"/>
        </w:trPr>
        <w:tc>
          <w:tcPr>
            <w:tcW w:w="627"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8" w:firstLine="0"/>
              <w:jc w:val="center"/>
              <w:rPr>
                <w:sz w:val="24"/>
                <w:szCs w:val="24"/>
              </w:rPr>
            </w:pPr>
            <w:r w:rsidRPr="00E17C48">
              <w:rPr>
                <w:b/>
                <w:sz w:val="24"/>
                <w:szCs w:val="24"/>
              </w:rPr>
              <w:t xml:space="preserve">1 </w:t>
            </w:r>
          </w:p>
        </w:tc>
        <w:tc>
          <w:tcPr>
            <w:tcW w:w="2631"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firstLine="0"/>
              <w:jc w:val="left"/>
              <w:rPr>
                <w:sz w:val="24"/>
                <w:szCs w:val="24"/>
              </w:rPr>
            </w:pPr>
            <w:r w:rsidRPr="00E17C48">
              <w:rPr>
                <w:sz w:val="24"/>
                <w:szCs w:val="24"/>
              </w:rPr>
              <w:t xml:space="preserve">Придбання комп’ютерної та оргтехніки, комплектуючих до них </w:t>
            </w:r>
          </w:p>
        </w:tc>
        <w:tc>
          <w:tcPr>
            <w:tcW w:w="2039" w:type="dxa"/>
            <w:tcBorders>
              <w:top w:val="single" w:sz="4" w:space="0" w:color="000000"/>
              <w:left w:val="single" w:sz="4" w:space="0" w:color="000000"/>
              <w:bottom w:val="single" w:sz="4" w:space="0" w:color="000000"/>
              <w:right w:val="single" w:sz="4" w:space="0" w:color="000000"/>
            </w:tcBorders>
          </w:tcPr>
          <w:p w:rsidR="00EF1349" w:rsidRPr="00A220BC" w:rsidRDefault="00EF1349" w:rsidP="00EF1349">
            <w:pPr>
              <w:ind w:firstLine="0"/>
              <w:jc w:val="left"/>
              <w:rPr>
                <w:sz w:val="24"/>
                <w:szCs w:val="24"/>
              </w:rPr>
            </w:pPr>
            <w:r w:rsidRPr="00A220BC">
              <w:rPr>
                <w:sz w:val="24"/>
                <w:szCs w:val="24"/>
              </w:rPr>
              <w:t>Ічнянська міська рада</w:t>
            </w:r>
            <w:r>
              <w:rPr>
                <w:sz w:val="24"/>
                <w:szCs w:val="24"/>
              </w:rPr>
              <w:t>, комунальні підприємства, установи та організації</w:t>
            </w:r>
          </w:p>
          <w:p w:rsidR="00434ECA" w:rsidRPr="00E17C48" w:rsidRDefault="00434ECA" w:rsidP="00A00E6B">
            <w:pPr>
              <w:spacing w:line="259" w:lineRule="auto"/>
              <w:ind w:firstLine="0"/>
              <w:jc w:val="center"/>
              <w:rPr>
                <w:sz w:val="24"/>
                <w:szCs w:val="24"/>
              </w:rPr>
            </w:pPr>
          </w:p>
        </w:tc>
        <w:tc>
          <w:tcPr>
            <w:tcW w:w="1598" w:type="dxa"/>
            <w:tcBorders>
              <w:top w:val="single" w:sz="4" w:space="0" w:color="000000"/>
              <w:left w:val="single" w:sz="4" w:space="0" w:color="000000"/>
              <w:bottom w:val="single" w:sz="4" w:space="0" w:color="000000"/>
              <w:right w:val="single" w:sz="4" w:space="0" w:color="000000"/>
            </w:tcBorders>
          </w:tcPr>
          <w:p w:rsidR="00434ECA" w:rsidRPr="00E17C48" w:rsidRDefault="00D01186" w:rsidP="00D01186">
            <w:pPr>
              <w:spacing w:line="259" w:lineRule="auto"/>
              <w:ind w:firstLine="0"/>
              <w:jc w:val="center"/>
              <w:rPr>
                <w:sz w:val="24"/>
                <w:szCs w:val="24"/>
              </w:rPr>
            </w:pPr>
            <w:r w:rsidRPr="00E17C48">
              <w:rPr>
                <w:sz w:val="24"/>
                <w:szCs w:val="24"/>
              </w:rPr>
              <w:t>350,0</w:t>
            </w:r>
          </w:p>
        </w:tc>
        <w:tc>
          <w:tcPr>
            <w:tcW w:w="1525" w:type="dxa"/>
            <w:tcBorders>
              <w:top w:val="single" w:sz="4" w:space="0" w:color="000000"/>
              <w:left w:val="single" w:sz="4" w:space="0" w:color="000000"/>
              <w:bottom w:val="single" w:sz="4" w:space="0" w:color="000000"/>
              <w:right w:val="single" w:sz="4" w:space="0" w:color="000000"/>
            </w:tcBorders>
          </w:tcPr>
          <w:p w:rsidR="00434ECA" w:rsidRPr="00E17C48" w:rsidRDefault="00D01186" w:rsidP="00A00E6B">
            <w:pPr>
              <w:spacing w:line="259" w:lineRule="auto"/>
              <w:ind w:firstLine="0"/>
              <w:jc w:val="center"/>
              <w:rPr>
                <w:sz w:val="24"/>
                <w:szCs w:val="24"/>
              </w:rPr>
            </w:pPr>
            <w:r w:rsidRPr="00E17C48">
              <w:rPr>
                <w:sz w:val="24"/>
                <w:szCs w:val="24"/>
              </w:rPr>
              <w:t>400,0</w:t>
            </w:r>
          </w:p>
        </w:tc>
        <w:tc>
          <w:tcPr>
            <w:tcW w:w="1319"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firstLine="0"/>
              <w:jc w:val="center"/>
              <w:rPr>
                <w:sz w:val="24"/>
                <w:szCs w:val="24"/>
              </w:rPr>
            </w:pPr>
            <w:r w:rsidRPr="00E17C48">
              <w:rPr>
                <w:sz w:val="24"/>
                <w:szCs w:val="24"/>
              </w:rPr>
              <w:t>750</w:t>
            </w:r>
            <w:r w:rsidR="00820F70" w:rsidRPr="00E17C48">
              <w:rPr>
                <w:sz w:val="24"/>
                <w:szCs w:val="24"/>
              </w:rPr>
              <w:t>,0</w:t>
            </w:r>
          </w:p>
        </w:tc>
      </w:tr>
      <w:tr w:rsidR="00434ECA" w:rsidRPr="00E17C48" w:rsidTr="00A00E6B">
        <w:trPr>
          <w:trHeight w:val="519"/>
        </w:trPr>
        <w:tc>
          <w:tcPr>
            <w:tcW w:w="627"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8" w:firstLine="0"/>
              <w:jc w:val="center"/>
              <w:rPr>
                <w:sz w:val="24"/>
                <w:szCs w:val="24"/>
              </w:rPr>
            </w:pPr>
            <w:r w:rsidRPr="00E17C48">
              <w:rPr>
                <w:b/>
                <w:sz w:val="24"/>
                <w:szCs w:val="24"/>
              </w:rPr>
              <w:t xml:space="preserve">2 </w:t>
            </w:r>
          </w:p>
        </w:tc>
        <w:tc>
          <w:tcPr>
            <w:tcW w:w="2631"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firstLine="0"/>
              <w:jc w:val="left"/>
              <w:rPr>
                <w:sz w:val="24"/>
                <w:szCs w:val="24"/>
              </w:rPr>
            </w:pPr>
            <w:r w:rsidRPr="00E17C48">
              <w:rPr>
                <w:sz w:val="24"/>
                <w:szCs w:val="24"/>
              </w:rPr>
              <w:t xml:space="preserve">Придбання ліцензованого програмного забезпечення </w:t>
            </w:r>
          </w:p>
        </w:tc>
        <w:tc>
          <w:tcPr>
            <w:tcW w:w="2039" w:type="dxa"/>
            <w:tcBorders>
              <w:top w:val="single" w:sz="4" w:space="0" w:color="000000"/>
              <w:left w:val="single" w:sz="4" w:space="0" w:color="000000"/>
              <w:bottom w:val="single" w:sz="4" w:space="0" w:color="000000"/>
              <w:right w:val="single" w:sz="4" w:space="0" w:color="000000"/>
            </w:tcBorders>
            <w:vAlign w:val="center"/>
          </w:tcPr>
          <w:p w:rsidR="00EF1349" w:rsidRPr="00A220BC" w:rsidRDefault="00EF1349" w:rsidP="00EF1349">
            <w:pPr>
              <w:ind w:firstLine="0"/>
              <w:jc w:val="left"/>
              <w:rPr>
                <w:sz w:val="24"/>
                <w:szCs w:val="24"/>
              </w:rPr>
            </w:pPr>
            <w:r w:rsidRPr="00A220BC">
              <w:rPr>
                <w:sz w:val="24"/>
                <w:szCs w:val="24"/>
              </w:rPr>
              <w:t>Ічнянська міська рада</w:t>
            </w:r>
            <w:r>
              <w:rPr>
                <w:sz w:val="24"/>
                <w:szCs w:val="24"/>
              </w:rPr>
              <w:t>, комунальні підприємства, установи та організації</w:t>
            </w:r>
          </w:p>
          <w:p w:rsidR="00434ECA" w:rsidRPr="00E17C48" w:rsidRDefault="00434ECA" w:rsidP="00A00E6B">
            <w:pPr>
              <w:ind w:firstLine="17"/>
              <w:jc w:val="center"/>
              <w:rPr>
                <w:sz w:val="24"/>
                <w:szCs w:val="24"/>
              </w:rPr>
            </w:pPr>
          </w:p>
        </w:tc>
        <w:tc>
          <w:tcPr>
            <w:tcW w:w="1598"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17"/>
              <w:jc w:val="center"/>
              <w:rPr>
                <w:sz w:val="24"/>
                <w:szCs w:val="24"/>
              </w:rPr>
            </w:pPr>
            <w:r w:rsidRPr="00E17C48">
              <w:rPr>
                <w:sz w:val="24"/>
                <w:szCs w:val="24"/>
              </w:rPr>
              <w:t>200</w:t>
            </w:r>
            <w:r w:rsidR="00820F70" w:rsidRPr="00E17C48">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17"/>
              <w:jc w:val="center"/>
              <w:rPr>
                <w:sz w:val="24"/>
                <w:szCs w:val="24"/>
              </w:rPr>
            </w:pPr>
            <w:r w:rsidRPr="00E17C48">
              <w:rPr>
                <w:sz w:val="24"/>
                <w:szCs w:val="24"/>
              </w:rPr>
              <w:t>250</w:t>
            </w:r>
            <w:r w:rsidR="00820F70" w:rsidRPr="00E17C48">
              <w:rPr>
                <w:sz w:val="24"/>
                <w:szCs w:val="24"/>
              </w:rPr>
              <w:t>,0</w:t>
            </w:r>
          </w:p>
        </w:tc>
        <w:tc>
          <w:tcPr>
            <w:tcW w:w="1319"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17"/>
              <w:jc w:val="center"/>
              <w:rPr>
                <w:sz w:val="24"/>
                <w:szCs w:val="24"/>
              </w:rPr>
            </w:pPr>
            <w:r w:rsidRPr="00E17C48">
              <w:rPr>
                <w:sz w:val="24"/>
                <w:szCs w:val="24"/>
              </w:rPr>
              <w:t>450</w:t>
            </w:r>
            <w:r w:rsidR="00820F70" w:rsidRPr="00E17C48">
              <w:rPr>
                <w:sz w:val="24"/>
                <w:szCs w:val="24"/>
              </w:rPr>
              <w:t>,0</w:t>
            </w:r>
          </w:p>
        </w:tc>
      </w:tr>
      <w:tr w:rsidR="00434ECA" w:rsidRPr="00E17C48" w:rsidTr="00A00E6B">
        <w:trPr>
          <w:trHeight w:val="1022"/>
        </w:trPr>
        <w:tc>
          <w:tcPr>
            <w:tcW w:w="627"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8" w:firstLine="0"/>
              <w:jc w:val="center"/>
              <w:rPr>
                <w:sz w:val="24"/>
                <w:szCs w:val="24"/>
              </w:rPr>
            </w:pPr>
            <w:r w:rsidRPr="00E17C48">
              <w:rPr>
                <w:b/>
                <w:sz w:val="24"/>
                <w:szCs w:val="24"/>
              </w:rPr>
              <w:t xml:space="preserve">3 </w:t>
            </w:r>
          </w:p>
        </w:tc>
        <w:tc>
          <w:tcPr>
            <w:tcW w:w="2631"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6" w:firstLine="0"/>
              <w:jc w:val="left"/>
              <w:rPr>
                <w:sz w:val="24"/>
                <w:szCs w:val="24"/>
              </w:rPr>
            </w:pPr>
            <w:r w:rsidRPr="00E17C48">
              <w:rPr>
                <w:sz w:val="24"/>
                <w:szCs w:val="24"/>
              </w:rPr>
              <w:t xml:space="preserve">Забезпечення захисту комп’ютерної та оргтехніки від коливань напруги в електричній мережі (придбання акумуляторів для ІБП, переобладнання електромережі, заземлення тощо) </w:t>
            </w:r>
          </w:p>
        </w:tc>
        <w:tc>
          <w:tcPr>
            <w:tcW w:w="2039" w:type="dxa"/>
            <w:tcBorders>
              <w:top w:val="single" w:sz="4" w:space="0" w:color="000000"/>
              <w:left w:val="single" w:sz="4" w:space="0" w:color="000000"/>
              <w:bottom w:val="single" w:sz="4" w:space="0" w:color="000000"/>
              <w:right w:val="single" w:sz="4" w:space="0" w:color="000000"/>
            </w:tcBorders>
            <w:vAlign w:val="center"/>
          </w:tcPr>
          <w:p w:rsidR="00EF1349" w:rsidRPr="00A220BC" w:rsidRDefault="00EF1349" w:rsidP="00EF1349">
            <w:pPr>
              <w:ind w:firstLine="0"/>
              <w:jc w:val="left"/>
              <w:rPr>
                <w:sz w:val="24"/>
                <w:szCs w:val="24"/>
              </w:rPr>
            </w:pPr>
            <w:r w:rsidRPr="00A220BC">
              <w:rPr>
                <w:sz w:val="24"/>
                <w:szCs w:val="24"/>
              </w:rPr>
              <w:t>Ічнянська міська рада</w:t>
            </w:r>
            <w:r>
              <w:rPr>
                <w:sz w:val="24"/>
                <w:szCs w:val="24"/>
              </w:rPr>
              <w:t>, комунальні підприємства, установи та організації</w:t>
            </w:r>
          </w:p>
          <w:p w:rsidR="00434ECA" w:rsidRPr="00E17C48" w:rsidRDefault="00434ECA" w:rsidP="00A00E6B">
            <w:pPr>
              <w:ind w:firstLine="0"/>
              <w:jc w:val="center"/>
              <w:rPr>
                <w:sz w:val="24"/>
                <w:szCs w:val="24"/>
              </w:rPr>
            </w:pPr>
          </w:p>
        </w:tc>
        <w:tc>
          <w:tcPr>
            <w:tcW w:w="1598"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250</w:t>
            </w:r>
            <w:r w:rsidR="00820F70" w:rsidRPr="00E17C48">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300</w:t>
            </w:r>
            <w:r w:rsidR="00820F70" w:rsidRPr="00E17C48">
              <w:rPr>
                <w:sz w:val="24"/>
                <w:szCs w:val="24"/>
              </w:rPr>
              <w:t>,0</w:t>
            </w:r>
          </w:p>
        </w:tc>
        <w:tc>
          <w:tcPr>
            <w:tcW w:w="1319"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550</w:t>
            </w:r>
            <w:r w:rsidR="00820F70" w:rsidRPr="00E17C48">
              <w:rPr>
                <w:sz w:val="24"/>
                <w:szCs w:val="24"/>
              </w:rPr>
              <w:t>,0</w:t>
            </w:r>
          </w:p>
        </w:tc>
      </w:tr>
      <w:tr w:rsidR="00434ECA" w:rsidRPr="00E17C48" w:rsidTr="00A00E6B">
        <w:trPr>
          <w:trHeight w:val="514"/>
        </w:trPr>
        <w:tc>
          <w:tcPr>
            <w:tcW w:w="627"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8" w:firstLine="0"/>
              <w:jc w:val="center"/>
              <w:rPr>
                <w:sz w:val="24"/>
                <w:szCs w:val="24"/>
              </w:rPr>
            </w:pPr>
            <w:r w:rsidRPr="00E17C48">
              <w:rPr>
                <w:b/>
                <w:sz w:val="24"/>
                <w:szCs w:val="24"/>
              </w:rPr>
              <w:t xml:space="preserve">4 </w:t>
            </w:r>
          </w:p>
        </w:tc>
        <w:tc>
          <w:tcPr>
            <w:tcW w:w="2631"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firstLine="0"/>
              <w:jc w:val="left"/>
              <w:rPr>
                <w:sz w:val="24"/>
                <w:szCs w:val="24"/>
              </w:rPr>
            </w:pPr>
            <w:r w:rsidRPr="00E17C48">
              <w:rPr>
                <w:sz w:val="24"/>
                <w:szCs w:val="24"/>
              </w:rPr>
              <w:t>Заходи з підвищення продуктивності ПК</w:t>
            </w:r>
            <w:r w:rsidRPr="00E17C48">
              <w:rPr>
                <w:b/>
                <w:sz w:val="24"/>
                <w:szCs w:val="24"/>
              </w:rPr>
              <w:t xml:space="preserve"> </w:t>
            </w:r>
          </w:p>
        </w:tc>
        <w:tc>
          <w:tcPr>
            <w:tcW w:w="2039" w:type="dxa"/>
            <w:tcBorders>
              <w:top w:val="single" w:sz="4" w:space="0" w:color="000000"/>
              <w:left w:val="single" w:sz="4" w:space="0" w:color="000000"/>
              <w:bottom w:val="single" w:sz="4" w:space="0" w:color="000000"/>
              <w:right w:val="single" w:sz="4" w:space="0" w:color="000000"/>
            </w:tcBorders>
            <w:vAlign w:val="center"/>
          </w:tcPr>
          <w:p w:rsidR="00E45187" w:rsidRPr="00A220BC" w:rsidRDefault="00E45187" w:rsidP="00E45187">
            <w:pPr>
              <w:ind w:firstLine="0"/>
              <w:jc w:val="left"/>
              <w:rPr>
                <w:sz w:val="24"/>
                <w:szCs w:val="24"/>
              </w:rPr>
            </w:pPr>
            <w:r w:rsidRPr="00A220BC">
              <w:rPr>
                <w:sz w:val="24"/>
                <w:szCs w:val="24"/>
              </w:rPr>
              <w:t>Ічнянська міська рада</w:t>
            </w:r>
            <w:r>
              <w:rPr>
                <w:sz w:val="24"/>
                <w:szCs w:val="24"/>
              </w:rPr>
              <w:t>, комунальні підприємства, установи та організації</w:t>
            </w:r>
          </w:p>
          <w:p w:rsidR="00434ECA" w:rsidRPr="00E17C48" w:rsidRDefault="00434ECA" w:rsidP="00A00E6B">
            <w:pPr>
              <w:ind w:firstLine="0"/>
              <w:jc w:val="center"/>
              <w:rPr>
                <w:sz w:val="24"/>
                <w:szCs w:val="24"/>
              </w:rPr>
            </w:pPr>
          </w:p>
        </w:tc>
        <w:tc>
          <w:tcPr>
            <w:tcW w:w="1598"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250</w:t>
            </w:r>
            <w:r w:rsidR="00820F70" w:rsidRPr="00E17C48">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250</w:t>
            </w:r>
            <w:r w:rsidR="00820F70" w:rsidRPr="00E17C48">
              <w:rPr>
                <w:sz w:val="24"/>
                <w:szCs w:val="24"/>
              </w:rPr>
              <w:t>,0</w:t>
            </w:r>
          </w:p>
        </w:tc>
        <w:tc>
          <w:tcPr>
            <w:tcW w:w="1319"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500</w:t>
            </w:r>
            <w:r w:rsidR="00820F70" w:rsidRPr="00E17C48">
              <w:rPr>
                <w:sz w:val="24"/>
                <w:szCs w:val="24"/>
              </w:rPr>
              <w:t>,0</w:t>
            </w:r>
          </w:p>
        </w:tc>
      </w:tr>
      <w:tr w:rsidR="00434ECA" w:rsidRPr="00E17C48" w:rsidTr="00A00E6B">
        <w:trPr>
          <w:trHeight w:val="1023"/>
        </w:trPr>
        <w:tc>
          <w:tcPr>
            <w:tcW w:w="627"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8" w:firstLine="0"/>
              <w:jc w:val="center"/>
              <w:rPr>
                <w:sz w:val="24"/>
                <w:szCs w:val="24"/>
              </w:rPr>
            </w:pPr>
            <w:r w:rsidRPr="00E17C48">
              <w:rPr>
                <w:b/>
                <w:sz w:val="24"/>
                <w:szCs w:val="24"/>
              </w:rPr>
              <w:t>5</w:t>
            </w:r>
          </w:p>
        </w:tc>
        <w:tc>
          <w:tcPr>
            <w:tcW w:w="2631"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7" w:firstLine="0"/>
              <w:jc w:val="left"/>
              <w:rPr>
                <w:sz w:val="24"/>
                <w:szCs w:val="24"/>
              </w:rPr>
            </w:pPr>
            <w:r w:rsidRPr="00E17C48">
              <w:rPr>
                <w:sz w:val="24"/>
                <w:szCs w:val="24"/>
              </w:rPr>
              <w:t xml:space="preserve">Комплектування матеріально-технічної бази для забезпечення функціонування,  </w:t>
            </w:r>
            <w:r w:rsidRPr="00E17C48">
              <w:rPr>
                <w:sz w:val="24"/>
                <w:szCs w:val="24"/>
              </w:rPr>
              <w:lastRenderedPageBreak/>
              <w:t>проведення профілактичних та ремонтних робіт комп’ютерного обладнання (придбання інструментів та матеріалів тощо)</w:t>
            </w:r>
          </w:p>
        </w:tc>
        <w:tc>
          <w:tcPr>
            <w:tcW w:w="2039" w:type="dxa"/>
            <w:tcBorders>
              <w:top w:val="single" w:sz="4" w:space="0" w:color="000000"/>
              <w:left w:val="single" w:sz="4" w:space="0" w:color="000000"/>
              <w:bottom w:val="single" w:sz="4" w:space="0" w:color="000000"/>
              <w:right w:val="single" w:sz="4" w:space="0" w:color="000000"/>
            </w:tcBorders>
            <w:vAlign w:val="center"/>
          </w:tcPr>
          <w:p w:rsidR="00E45187" w:rsidRPr="00A220BC" w:rsidRDefault="00E45187" w:rsidP="00E45187">
            <w:pPr>
              <w:ind w:firstLine="0"/>
              <w:jc w:val="left"/>
              <w:rPr>
                <w:sz w:val="24"/>
                <w:szCs w:val="24"/>
              </w:rPr>
            </w:pPr>
            <w:r w:rsidRPr="00A220BC">
              <w:rPr>
                <w:sz w:val="24"/>
                <w:szCs w:val="24"/>
              </w:rPr>
              <w:lastRenderedPageBreak/>
              <w:t>Ічнянська міська рада</w:t>
            </w:r>
            <w:r>
              <w:rPr>
                <w:sz w:val="24"/>
                <w:szCs w:val="24"/>
              </w:rPr>
              <w:t xml:space="preserve">, комунальні підприємства, установи та </w:t>
            </w:r>
            <w:r>
              <w:rPr>
                <w:sz w:val="24"/>
                <w:szCs w:val="24"/>
              </w:rPr>
              <w:lastRenderedPageBreak/>
              <w:t>організації</w:t>
            </w:r>
          </w:p>
          <w:p w:rsidR="00434ECA" w:rsidRPr="00E17C48" w:rsidRDefault="00434ECA" w:rsidP="00A00E6B">
            <w:pPr>
              <w:ind w:firstLine="0"/>
              <w:jc w:val="center"/>
              <w:rPr>
                <w:sz w:val="24"/>
                <w:szCs w:val="24"/>
              </w:rPr>
            </w:pPr>
          </w:p>
        </w:tc>
        <w:tc>
          <w:tcPr>
            <w:tcW w:w="1598"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lastRenderedPageBreak/>
              <w:t>350</w:t>
            </w:r>
            <w:r w:rsidR="00820F70" w:rsidRPr="00E17C48">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400</w:t>
            </w:r>
            <w:r w:rsidR="00820F70" w:rsidRPr="00E17C48">
              <w:rPr>
                <w:sz w:val="24"/>
                <w:szCs w:val="24"/>
              </w:rPr>
              <w:t>,0</w:t>
            </w:r>
          </w:p>
        </w:tc>
        <w:tc>
          <w:tcPr>
            <w:tcW w:w="1319"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750</w:t>
            </w:r>
            <w:r w:rsidR="00820F70" w:rsidRPr="00E17C48">
              <w:rPr>
                <w:sz w:val="24"/>
                <w:szCs w:val="24"/>
              </w:rPr>
              <w:t>,0</w:t>
            </w:r>
          </w:p>
        </w:tc>
      </w:tr>
      <w:tr w:rsidR="00434ECA" w:rsidRPr="00E17C48" w:rsidTr="00A00E6B">
        <w:trPr>
          <w:trHeight w:val="1760"/>
        </w:trPr>
        <w:tc>
          <w:tcPr>
            <w:tcW w:w="627"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8" w:firstLine="0"/>
              <w:jc w:val="center"/>
              <w:rPr>
                <w:sz w:val="24"/>
                <w:szCs w:val="24"/>
              </w:rPr>
            </w:pPr>
            <w:r w:rsidRPr="00E17C48">
              <w:rPr>
                <w:b/>
                <w:sz w:val="24"/>
                <w:szCs w:val="24"/>
              </w:rPr>
              <w:t xml:space="preserve">6 </w:t>
            </w:r>
          </w:p>
        </w:tc>
        <w:tc>
          <w:tcPr>
            <w:tcW w:w="2631"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6" w:firstLine="0"/>
              <w:jc w:val="left"/>
              <w:rPr>
                <w:sz w:val="24"/>
                <w:szCs w:val="24"/>
              </w:rPr>
            </w:pPr>
            <w:r w:rsidRPr="00E17C48">
              <w:rPr>
                <w:sz w:val="24"/>
                <w:szCs w:val="24"/>
              </w:rPr>
              <w:t xml:space="preserve">Розширення локальної </w:t>
            </w:r>
            <w:proofErr w:type="spellStart"/>
            <w:r w:rsidRPr="00E17C48">
              <w:rPr>
                <w:sz w:val="24"/>
                <w:szCs w:val="24"/>
              </w:rPr>
              <w:t>мережi</w:t>
            </w:r>
            <w:proofErr w:type="spellEnd"/>
            <w:r w:rsidRPr="00E17C48">
              <w:rPr>
                <w:sz w:val="24"/>
                <w:szCs w:val="24"/>
              </w:rPr>
              <w:t xml:space="preserve">, розвиток інформаційного середовища (придбання додаткових жорстких дисків, активного та пасивного обладнання для локальної </w:t>
            </w:r>
            <w:proofErr w:type="spellStart"/>
            <w:r w:rsidRPr="00E17C48">
              <w:rPr>
                <w:sz w:val="24"/>
                <w:szCs w:val="24"/>
              </w:rPr>
              <w:t>мережi</w:t>
            </w:r>
            <w:proofErr w:type="spellEnd"/>
            <w:r w:rsidRPr="00E17C48">
              <w:rPr>
                <w:sz w:val="24"/>
                <w:szCs w:val="24"/>
              </w:rPr>
              <w:t xml:space="preserve">, придбання </w:t>
            </w:r>
            <w:proofErr w:type="spellStart"/>
            <w:r w:rsidRPr="00E17C48">
              <w:rPr>
                <w:sz w:val="24"/>
                <w:szCs w:val="24"/>
              </w:rPr>
              <w:t>картрідерів</w:t>
            </w:r>
            <w:proofErr w:type="spellEnd"/>
            <w:r w:rsidRPr="00E17C48">
              <w:rPr>
                <w:sz w:val="24"/>
                <w:szCs w:val="24"/>
              </w:rPr>
              <w:t xml:space="preserve">, обладнання для створення відеопродукції та здійснення </w:t>
            </w:r>
            <w:proofErr w:type="spellStart"/>
            <w:r w:rsidRPr="00E17C48">
              <w:rPr>
                <w:sz w:val="24"/>
                <w:szCs w:val="24"/>
              </w:rPr>
              <w:t>відеотрансляцій</w:t>
            </w:r>
            <w:proofErr w:type="spellEnd"/>
            <w:r w:rsidRPr="00E17C48">
              <w:rPr>
                <w:sz w:val="24"/>
                <w:szCs w:val="24"/>
              </w:rPr>
              <w:t xml:space="preserve"> тощо) </w:t>
            </w:r>
          </w:p>
        </w:tc>
        <w:tc>
          <w:tcPr>
            <w:tcW w:w="2039" w:type="dxa"/>
            <w:tcBorders>
              <w:top w:val="single" w:sz="4" w:space="0" w:color="000000"/>
              <w:left w:val="single" w:sz="4" w:space="0" w:color="000000"/>
              <w:bottom w:val="single" w:sz="4" w:space="0" w:color="000000"/>
              <w:right w:val="single" w:sz="4" w:space="0" w:color="000000"/>
            </w:tcBorders>
            <w:vAlign w:val="center"/>
          </w:tcPr>
          <w:p w:rsidR="00E45187" w:rsidRPr="00A220BC" w:rsidRDefault="00E45187" w:rsidP="00E45187">
            <w:pPr>
              <w:ind w:firstLine="0"/>
              <w:jc w:val="left"/>
              <w:rPr>
                <w:sz w:val="24"/>
                <w:szCs w:val="24"/>
              </w:rPr>
            </w:pPr>
            <w:r w:rsidRPr="00A220BC">
              <w:rPr>
                <w:sz w:val="24"/>
                <w:szCs w:val="24"/>
              </w:rPr>
              <w:t>Ічнянська міська рада</w:t>
            </w:r>
            <w:r>
              <w:rPr>
                <w:sz w:val="24"/>
                <w:szCs w:val="24"/>
              </w:rPr>
              <w:t>, комунальні підприємства, установи та організації</w:t>
            </w:r>
          </w:p>
          <w:p w:rsidR="00434ECA" w:rsidRPr="00E17C48" w:rsidRDefault="00434ECA" w:rsidP="00A00E6B">
            <w:pPr>
              <w:ind w:firstLine="0"/>
              <w:jc w:val="center"/>
              <w:rPr>
                <w:sz w:val="24"/>
                <w:szCs w:val="24"/>
              </w:rPr>
            </w:pPr>
          </w:p>
        </w:tc>
        <w:tc>
          <w:tcPr>
            <w:tcW w:w="1598"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350</w:t>
            </w:r>
            <w:r w:rsidR="00262AD4" w:rsidRPr="00E17C48">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350</w:t>
            </w:r>
            <w:r w:rsidR="00262AD4" w:rsidRPr="00E17C48">
              <w:rPr>
                <w:sz w:val="24"/>
                <w:szCs w:val="24"/>
              </w:rPr>
              <w:t>,0</w:t>
            </w:r>
          </w:p>
        </w:tc>
        <w:tc>
          <w:tcPr>
            <w:tcW w:w="1319"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700</w:t>
            </w:r>
            <w:r w:rsidR="00262AD4" w:rsidRPr="00E17C48">
              <w:rPr>
                <w:sz w:val="24"/>
                <w:szCs w:val="24"/>
              </w:rPr>
              <w:t>,0</w:t>
            </w:r>
          </w:p>
        </w:tc>
      </w:tr>
      <w:tr w:rsidR="00434ECA" w:rsidRPr="00E17C48" w:rsidTr="00A00E6B">
        <w:trPr>
          <w:trHeight w:val="1650"/>
        </w:trPr>
        <w:tc>
          <w:tcPr>
            <w:tcW w:w="627"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8" w:firstLine="0"/>
              <w:jc w:val="center"/>
              <w:rPr>
                <w:sz w:val="24"/>
                <w:szCs w:val="24"/>
              </w:rPr>
            </w:pPr>
            <w:r w:rsidRPr="00E17C48">
              <w:rPr>
                <w:b/>
                <w:sz w:val="24"/>
                <w:szCs w:val="24"/>
              </w:rPr>
              <w:t xml:space="preserve">7 </w:t>
            </w:r>
          </w:p>
        </w:tc>
        <w:tc>
          <w:tcPr>
            <w:tcW w:w="2631"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7" w:firstLine="0"/>
              <w:jc w:val="left"/>
              <w:rPr>
                <w:sz w:val="24"/>
                <w:szCs w:val="24"/>
              </w:rPr>
            </w:pPr>
            <w:r w:rsidRPr="00E17C48">
              <w:rPr>
                <w:sz w:val="24"/>
                <w:szCs w:val="24"/>
              </w:rPr>
              <w:t>Розвиток системи електронного документообігу, впровадження технології використання електронного підпису з метою переходу на без-паперовий документообіг створення можливостей прийняття та обробки електронних звернень громадян, отримання адміністративних послуг в електронному вигляді, тощо</w:t>
            </w:r>
          </w:p>
        </w:tc>
        <w:tc>
          <w:tcPr>
            <w:tcW w:w="2039" w:type="dxa"/>
            <w:tcBorders>
              <w:top w:val="single" w:sz="4" w:space="0" w:color="000000"/>
              <w:left w:val="single" w:sz="4" w:space="0" w:color="000000"/>
              <w:bottom w:val="single" w:sz="4" w:space="0" w:color="000000"/>
              <w:right w:val="single" w:sz="4" w:space="0" w:color="000000"/>
            </w:tcBorders>
            <w:vAlign w:val="center"/>
          </w:tcPr>
          <w:p w:rsidR="00E45187" w:rsidRPr="00A220BC" w:rsidRDefault="00E45187" w:rsidP="00E45187">
            <w:pPr>
              <w:ind w:firstLine="0"/>
              <w:jc w:val="left"/>
              <w:rPr>
                <w:sz w:val="24"/>
                <w:szCs w:val="24"/>
              </w:rPr>
            </w:pPr>
            <w:r w:rsidRPr="00A220BC">
              <w:rPr>
                <w:sz w:val="24"/>
                <w:szCs w:val="24"/>
              </w:rPr>
              <w:t>Ічнянська міська рада</w:t>
            </w:r>
            <w:r>
              <w:rPr>
                <w:sz w:val="24"/>
                <w:szCs w:val="24"/>
              </w:rPr>
              <w:t>, комунальні підприємства, установи та організації</w:t>
            </w:r>
          </w:p>
          <w:p w:rsidR="00434ECA" w:rsidRPr="00E17C48" w:rsidRDefault="00434ECA" w:rsidP="00A00E6B">
            <w:pPr>
              <w:ind w:firstLine="0"/>
              <w:jc w:val="center"/>
              <w:rPr>
                <w:sz w:val="24"/>
                <w:szCs w:val="24"/>
              </w:rPr>
            </w:pPr>
          </w:p>
        </w:tc>
        <w:tc>
          <w:tcPr>
            <w:tcW w:w="1598"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250</w:t>
            </w:r>
            <w:r w:rsidR="00262AD4" w:rsidRPr="00E17C48">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250</w:t>
            </w:r>
            <w:r w:rsidR="00262AD4" w:rsidRPr="00E17C48">
              <w:rPr>
                <w:sz w:val="24"/>
                <w:szCs w:val="24"/>
              </w:rPr>
              <w:t>,0</w:t>
            </w:r>
          </w:p>
        </w:tc>
        <w:tc>
          <w:tcPr>
            <w:tcW w:w="1319"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500</w:t>
            </w:r>
            <w:r w:rsidR="00262AD4" w:rsidRPr="00E17C48">
              <w:rPr>
                <w:sz w:val="24"/>
                <w:szCs w:val="24"/>
              </w:rPr>
              <w:t>,0</w:t>
            </w:r>
          </w:p>
        </w:tc>
      </w:tr>
      <w:tr w:rsidR="00434ECA" w:rsidRPr="00E17C48" w:rsidTr="008C7D42">
        <w:trPr>
          <w:trHeight w:val="394"/>
        </w:trPr>
        <w:tc>
          <w:tcPr>
            <w:tcW w:w="627"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8" w:firstLine="0"/>
              <w:jc w:val="center"/>
              <w:rPr>
                <w:b/>
                <w:sz w:val="24"/>
                <w:szCs w:val="24"/>
              </w:rPr>
            </w:pPr>
            <w:r w:rsidRPr="00E17C48">
              <w:rPr>
                <w:b/>
                <w:sz w:val="24"/>
                <w:szCs w:val="24"/>
              </w:rPr>
              <w:t>8</w:t>
            </w:r>
          </w:p>
        </w:tc>
        <w:tc>
          <w:tcPr>
            <w:tcW w:w="2631"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7" w:firstLine="0"/>
              <w:rPr>
                <w:b/>
                <w:sz w:val="24"/>
                <w:szCs w:val="24"/>
              </w:rPr>
            </w:pPr>
            <w:r w:rsidRPr="00E17C48">
              <w:rPr>
                <w:b/>
                <w:sz w:val="24"/>
                <w:szCs w:val="24"/>
              </w:rPr>
              <w:t>Всього</w:t>
            </w:r>
          </w:p>
        </w:tc>
        <w:tc>
          <w:tcPr>
            <w:tcW w:w="2039" w:type="dxa"/>
            <w:tcBorders>
              <w:top w:val="single" w:sz="4" w:space="0" w:color="000000"/>
              <w:left w:val="single" w:sz="4" w:space="0" w:color="000000"/>
              <w:bottom w:val="single" w:sz="4" w:space="0" w:color="000000"/>
              <w:right w:val="single" w:sz="4" w:space="0" w:color="000000"/>
            </w:tcBorders>
            <w:vAlign w:val="center"/>
          </w:tcPr>
          <w:p w:rsidR="00434ECA" w:rsidRPr="00E17C48" w:rsidRDefault="00DD1173" w:rsidP="00A00E6B">
            <w:pPr>
              <w:ind w:firstLine="0"/>
              <w:jc w:val="center"/>
              <w:rPr>
                <w:b/>
                <w:sz w:val="24"/>
                <w:szCs w:val="24"/>
              </w:rPr>
            </w:pPr>
            <w:r w:rsidRPr="00E17C48">
              <w:rPr>
                <w:b/>
                <w:sz w:val="24"/>
                <w:szCs w:val="24"/>
              </w:rPr>
              <w:t>х</w:t>
            </w:r>
          </w:p>
        </w:tc>
        <w:tc>
          <w:tcPr>
            <w:tcW w:w="1598" w:type="dxa"/>
            <w:tcBorders>
              <w:top w:val="single" w:sz="4" w:space="0" w:color="000000"/>
              <w:left w:val="single" w:sz="4" w:space="0" w:color="000000"/>
              <w:bottom w:val="single" w:sz="4" w:space="0" w:color="000000"/>
              <w:right w:val="single" w:sz="4" w:space="0" w:color="000000"/>
            </w:tcBorders>
          </w:tcPr>
          <w:p w:rsidR="00434ECA" w:rsidRPr="00E17C48" w:rsidRDefault="00434ECA" w:rsidP="00AA5D8B">
            <w:pPr>
              <w:ind w:firstLine="0"/>
              <w:jc w:val="center"/>
              <w:rPr>
                <w:b/>
                <w:sz w:val="24"/>
                <w:szCs w:val="24"/>
              </w:rPr>
            </w:pPr>
            <w:r w:rsidRPr="00E17C48">
              <w:rPr>
                <w:b/>
                <w:sz w:val="24"/>
                <w:szCs w:val="24"/>
              </w:rPr>
              <w:t>2000</w:t>
            </w:r>
            <w:r w:rsidR="003A3AB4" w:rsidRPr="00E17C48">
              <w:rPr>
                <w:b/>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34ECA" w:rsidRPr="00E17C48" w:rsidRDefault="00434ECA" w:rsidP="00AA5D8B">
            <w:pPr>
              <w:ind w:firstLine="0"/>
              <w:jc w:val="center"/>
              <w:rPr>
                <w:b/>
                <w:sz w:val="24"/>
                <w:szCs w:val="24"/>
              </w:rPr>
            </w:pPr>
            <w:r w:rsidRPr="00E17C48">
              <w:rPr>
                <w:b/>
                <w:sz w:val="24"/>
                <w:szCs w:val="24"/>
              </w:rPr>
              <w:t>2200</w:t>
            </w:r>
            <w:r w:rsidR="003A3AB4" w:rsidRPr="00E17C48">
              <w:rPr>
                <w:b/>
                <w:sz w:val="24"/>
                <w:szCs w:val="24"/>
              </w:rPr>
              <w:t>,0</w:t>
            </w:r>
          </w:p>
        </w:tc>
        <w:tc>
          <w:tcPr>
            <w:tcW w:w="1319"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b/>
                <w:sz w:val="24"/>
                <w:szCs w:val="24"/>
              </w:rPr>
            </w:pPr>
            <w:r w:rsidRPr="00E17C48">
              <w:rPr>
                <w:b/>
                <w:sz w:val="24"/>
                <w:szCs w:val="24"/>
              </w:rPr>
              <w:t>4200</w:t>
            </w:r>
            <w:r w:rsidR="003A3AB4" w:rsidRPr="00E17C48">
              <w:rPr>
                <w:b/>
                <w:sz w:val="24"/>
                <w:szCs w:val="24"/>
              </w:rPr>
              <w:t>,00</w:t>
            </w:r>
          </w:p>
        </w:tc>
      </w:tr>
    </w:tbl>
    <w:p w:rsidR="00434ECA" w:rsidRPr="00440E6E" w:rsidRDefault="00434ECA" w:rsidP="00434ECA">
      <w:pPr>
        <w:pBdr>
          <w:top w:val="none" w:sz="4" w:space="19" w:color="000000"/>
        </w:pBdr>
        <w:tabs>
          <w:tab w:val="left" w:pos="850"/>
        </w:tabs>
        <w:rPr>
          <w:b/>
          <w:sz w:val="24"/>
          <w:szCs w:val="24"/>
        </w:rPr>
      </w:pPr>
      <w:r w:rsidRPr="00440E6E">
        <w:rPr>
          <w:b/>
          <w:sz w:val="24"/>
          <w:szCs w:val="24"/>
        </w:rPr>
        <w:t>Міський голова</w:t>
      </w:r>
      <w:r w:rsidRPr="00440E6E">
        <w:rPr>
          <w:b/>
          <w:sz w:val="24"/>
          <w:szCs w:val="24"/>
        </w:rPr>
        <w:tab/>
      </w:r>
      <w:r w:rsidRPr="00440E6E">
        <w:rPr>
          <w:b/>
          <w:sz w:val="24"/>
          <w:szCs w:val="24"/>
        </w:rPr>
        <w:tab/>
      </w:r>
      <w:r w:rsidRPr="00440E6E">
        <w:rPr>
          <w:b/>
          <w:sz w:val="24"/>
          <w:szCs w:val="24"/>
        </w:rPr>
        <w:tab/>
      </w:r>
      <w:r w:rsidRPr="00440E6E">
        <w:rPr>
          <w:b/>
          <w:sz w:val="24"/>
          <w:szCs w:val="24"/>
        </w:rPr>
        <w:tab/>
      </w:r>
      <w:r w:rsidRPr="00440E6E">
        <w:rPr>
          <w:b/>
          <w:sz w:val="24"/>
          <w:szCs w:val="24"/>
        </w:rPr>
        <w:tab/>
      </w:r>
      <w:r w:rsidRPr="00440E6E">
        <w:rPr>
          <w:b/>
          <w:sz w:val="24"/>
          <w:szCs w:val="24"/>
        </w:rPr>
        <w:tab/>
      </w:r>
      <w:r w:rsidRPr="00440E6E">
        <w:rPr>
          <w:b/>
          <w:sz w:val="24"/>
          <w:szCs w:val="24"/>
        </w:rPr>
        <w:tab/>
        <w:t>Олена БУТУРЛИМ</w:t>
      </w:r>
    </w:p>
    <w:p w:rsidR="00434ECA" w:rsidRPr="00E17C48" w:rsidRDefault="00434ECA" w:rsidP="00434ECA">
      <w:pPr>
        <w:pBdr>
          <w:top w:val="none" w:sz="4" w:space="19" w:color="000000"/>
        </w:pBdr>
        <w:tabs>
          <w:tab w:val="left" w:pos="850"/>
        </w:tabs>
        <w:rPr>
          <w:sz w:val="24"/>
          <w:szCs w:val="24"/>
        </w:rPr>
      </w:pPr>
    </w:p>
    <w:p w:rsidR="00440E6E" w:rsidRPr="005A2EF6" w:rsidRDefault="00440E6E" w:rsidP="00440E6E">
      <w:pPr>
        <w:pBdr>
          <w:top w:val="none" w:sz="4" w:space="19" w:color="000000"/>
        </w:pBdr>
        <w:tabs>
          <w:tab w:val="left" w:pos="850"/>
        </w:tabs>
        <w:jc w:val="left"/>
        <w:rPr>
          <w:sz w:val="24"/>
        </w:rPr>
      </w:pPr>
      <w:r>
        <w:rPr>
          <w:sz w:val="24"/>
        </w:rPr>
        <w:t xml:space="preserve">                                                                                                     </w:t>
      </w:r>
      <w:r w:rsidRPr="005A2EF6">
        <w:rPr>
          <w:sz w:val="24"/>
        </w:rPr>
        <w:t xml:space="preserve">Додаток </w:t>
      </w:r>
      <w:r>
        <w:rPr>
          <w:sz w:val="24"/>
        </w:rPr>
        <w:t>2</w:t>
      </w:r>
    </w:p>
    <w:p w:rsidR="00440E6E" w:rsidRPr="005A2EF6" w:rsidRDefault="00440E6E" w:rsidP="00440E6E">
      <w:pPr>
        <w:spacing w:after="11"/>
        <w:ind w:left="4543" w:right="65" w:hanging="10"/>
        <w:jc w:val="right"/>
        <w:rPr>
          <w:sz w:val="24"/>
        </w:rPr>
      </w:pPr>
      <w:r w:rsidRPr="005A2EF6">
        <w:rPr>
          <w:sz w:val="24"/>
        </w:rPr>
        <w:t xml:space="preserve">до Програми інформатизації </w:t>
      </w:r>
    </w:p>
    <w:p w:rsidR="00440E6E" w:rsidRDefault="00440E6E" w:rsidP="00440E6E">
      <w:pPr>
        <w:spacing w:after="11"/>
        <w:ind w:left="4543" w:right="65" w:firstLine="986"/>
        <w:jc w:val="center"/>
        <w:rPr>
          <w:sz w:val="24"/>
        </w:rPr>
      </w:pPr>
      <w:r>
        <w:rPr>
          <w:sz w:val="24"/>
        </w:rPr>
        <w:t xml:space="preserve"> І</w:t>
      </w:r>
      <w:r w:rsidRPr="005A2EF6">
        <w:rPr>
          <w:sz w:val="24"/>
        </w:rPr>
        <w:t xml:space="preserve">чнянської міської </w:t>
      </w:r>
    </w:p>
    <w:p w:rsidR="00440E6E" w:rsidRDefault="00440E6E" w:rsidP="00440E6E">
      <w:pPr>
        <w:spacing w:after="11"/>
        <w:ind w:left="4543" w:right="65" w:hanging="10"/>
        <w:jc w:val="center"/>
        <w:rPr>
          <w:sz w:val="24"/>
        </w:rPr>
      </w:pPr>
      <w:r>
        <w:rPr>
          <w:sz w:val="24"/>
        </w:rPr>
        <w:t xml:space="preserve">                          </w:t>
      </w:r>
      <w:r w:rsidRPr="005A2EF6">
        <w:rPr>
          <w:sz w:val="24"/>
        </w:rPr>
        <w:t>територіальної громади</w:t>
      </w:r>
    </w:p>
    <w:p w:rsidR="00440E6E" w:rsidRDefault="00440E6E" w:rsidP="00440E6E">
      <w:pPr>
        <w:spacing w:after="11"/>
        <w:ind w:left="4543" w:right="65" w:hanging="10"/>
        <w:jc w:val="center"/>
        <w:rPr>
          <w:sz w:val="24"/>
        </w:rPr>
      </w:pPr>
      <w:r>
        <w:rPr>
          <w:sz w:val="24"/>
        </w:rPr>
        <w:lastRenderedPageBreak/>
        <w:t xml:space="preserve">                 </w:t>
      </w:r>
      <w:r w:rsidRPr="005A2EF6">
        <w:rPr>
          <w:sz w:val="24"/>
        </w:rPr>
        <w:t xml:space="preserve">на 2024-2025 роки </w:t>
      </w:r>
    </w:p>
    <w:p w:rsidR="00434ECA" w:rsidRPr="004F436D" w:rsidRDefault="00434ECA" w:rsidP="00434ECA">
      <w:pPr>
        <w:spacing w:after="80" w:line="259" w:lineRule="auto"/>
        <w:ind w:right="1142" w:firstLine="0"/>
        <w:jc w:val="center"/>
        <w:rPr>
          <w:sz w:val="24"/>
          <w:szCs w:val="24"/>
        </w:rPr>
      </w:pPr>
      <w:r w:rsidRPr="004F436D">
        <w:rPr>
          <w:sz w:val="24"/>
          <w:szCs w:val="24"/>
        </w:rPr>
        <w:t xml:space="preserve"> </w:t>
      </w:r>
    </w:p>
    <w:p w:rsidR="00434ECA" w:rsidRPr="004F436D" w:rsidRDefault="00434ECA" w:rsidP="00434ECA">
      <w:pPr>
        <w:pStyle w:val="2"/>
        <w:ind w:left="299" w:right="289"/>
        <w:rPr>
          <w:sz w:val="24"/>
          <w:szCs w:val="24"/>
        </w:rPr>
      </w:pPr>
      <w:r w:rsidRPr="004F436D">
        <w:rPr>
          <w:sz w:val="24"/>
          <w:szCs w:val="24"/>
        </w:rPr>
        <w:t xml:space="preserve">Ресурсне забезпечення Програми інформатизації Ічнянської міської територіальної громади на 2024-2025 роки </w:t>
      </w:r>
    </w:p>
    <w:p w:rsidR="00434ECA" w:rsidRPr="004F436D" w:rsidRDefault="00434ECA" w:rsidP="00434ECA">
      <w:pPr>
        <w:spacing w:line="259" w:lineRule="auto"/>
        <w:ind w:firstLine="0"/>
        <w:jc w:val="left"/>
        <w:rPr>
          <w:sz w:val="24"/>
          <w:szCs w:val="24"/>
        </w:rPr>
      </w:pPr>
      <w:r w:rsidRPr="004F436D">
        <w:rPr>
          <w:rFonts w:ascii="Calibri" w:eastAsia="Calibri" w:hAnsi="Calibri" w:cs="Calibri"/>
          <w:b/>
          <w:sz w:val="24"/>
          <w:szCs w:val="24"/>
        </w:rPr>
        <w:t xml:space="preserve"> </w:t>
      </w:r>
    </w:p>
    <w:tbl>
      <w:tblPr>
        <w:tblStyle w:val="TableGrid"/>
        <w:tblW w:w="9858" w:type="dxa"/>
        <w:tblInd w:w="-110" w:type="dxa"/>
        <w:tblCellMar>
          <w:top w:w="16" w:type="dxa"/>
          <w:left w:w="115" w:type="dxa"/>
          <w:right w:w="53" w:type="dxa"/>
        </w:tblCellMar>
        <w:tblLook w:val="04A0" w:firstRow="1" w:lastRow="0" w:firstColumn="1" w:lastColumn="0" w:noHBand="0" w:noVBand="1"/>
      </w:tblPr>
      <w:tblGrid>
        <w:gridCol w:w="1974"/>
        <w:gridCol w:w="2951"/>
        <w:gridCol w:w="2964"/>
        <w:gridCol w:w="1969"/>
      </w:tblGrid>
      <w:tr w:rsidR="00434ECA" w:rsidRPr="004F436D" w:rsidTr="00A00E6B">
        <w:trPr>
          <w:trHeight w:val="331"/>
        </w:trPr>
        <w:tc>
          <w:tcPr>
            <w:tcW w:w="1974" w:type="dxa"/>
            <w:vMerge w:val="restart"/>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ind w:left="11" w:right="4" w:firstLine="0"/>
              <w:jc w:val="center"/>
              <w:rPr>
                <w:sz w:val="24"/>
                <w:szCs w:val="24"/>
              </w:rPr>
            </w:pPr>
            <w:r w:rsidRPr="004F436D">
              <w:rPr>
                <w:b/>
                <w:sz w:val="24"/>
                <w:szCs w:val="24"/>
              </w:rPr>
              <w:t xml:space="preserve">Обсяг коштів, які </w:t>
            </w:r>
          </w:p>
          <w:p w:rsidR="00434ECA" w:rsidRPr="004F436D" w:rsidRDefault="00434ECA" w:rsidP="00A00E6B">
            <w:pPr>
              <w:spacing w:after="26" w:line="262" w:lineRule="auto"/>
              <w:ind w:left="4" w:hanging="4"/>
              <w:jc w:val="center"/>
              <w:rPr>
                <w:sz w:val="24"/>
                <w:szCs w:val="24"/>
              </w:rPr>
            </w:pPr>
            <w:r w:rsidRPr="004F436D">
              <w:rPr>
                <w:b/>
                <w:sz w:val="24"/>
                <w:szCs w:val="24"/>
              </w:rPr>
              <w:t xml:space="preserve">пропонується залучити на виконання </w:t>
            </w:r>
          </w:p>
          <w:p w:rsidR="00434ECA" w:rsidRPr="004F436D" w:rsidRDefault="00434ECA" w:rsidP="00A00E6B">
            <w:pPr>
              <w:spacing w:line="259" w:lineRule="auto"/>
              <w:ind w:right="71" w:firstLine="0"/>
              <w:jc w:val="center"/>
              <w:rPr>
                <w:sz w:val="24"/>
                <w:szCs w:val="24"/>
              </w:rPr>
            </w:pPr>
            <w:r w:rsidRPr="004F436D">
              <w:rPr>
                <w:b/>
                <w:sz w:val="24"/>
                <w:szCs w:val="24"/>
              </w:rPr>
              <w:t xml:space="preserve">Програми </w:t>
            </w:r>
          </w:p>
        </w:tc>
        <w:tc>
          <w:tcPr>
            <w:tcW w:w="5915" w:type="dxa"/>
            <w:gridSpan w:val="2"/>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right="65" w:firstLine="0"/>
              <w:jc w:val="center"/>
              <w:rPr>
                <w:sz w:val="24"/>
                <w:szCs w:val="24"/>
              </w:rPr>
            </w:pPr>
            <w:r w:rsidRPr="004F436D">
              <w:rPr>
                <w:b/>
                <w:sz w:val="24"/>
                <w:szCs w:val="24"/>
              </w:rPr>
              <w:t xml:space="preserve">Строки виконання Програми </w:t>
            </w:r>
          </w:p>
        </w:tc>
        <w:tc>
          <w:tcPr>
            <w:tcW w:w="1969" w:type="dxa"/>
            <w:vMerge w:val="restart"/>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60" w:lineRule="auto"/>
              <w:ind w:left="283" w:right="267" w:firstLine="0"/>
              <w:jc w:val="center"/>
              <w:rPr>
                <w:sz w:val="24"/>
                <w:szCs w:val="24"/>
              </w:rPr>
            </w:pPr>
            <w:r w:rsidRPr="004F436D">
              <w:rPr>
                <w:b/>
                <w:sz w:val="24"/>
                <w:szCs w:val="24"/>
              </w:rPr>
              <w:t xml:space="preserve">Усього витрат на </w:t>
            </w:r>
          </w:p>
          <w:p w:rsidR="00434ECA" w:rsidRPr="004F436D" w:rsidRDefault="00434ECA" w:rsidP="00A00E6B">
            <w:pPr>
              <w:spacing w:after="34" w:line="259" w:lineRule="auto"/>
              <w:ind w:right="53" w:firstLine="0"/>
              <w:jc w:val="center"/>
              <w:rPr>
                <w:sz w:val="24"/>
                <w:szCs w:val="24"/>
              </w:rPr>
            </w:pPr>
            <w:r w:rsidRPr="004F436D">
              <w:rPr>
                <w:b/>
                <w:sz w:val="24"/>
                <w:szCs w:val="24"/>
              </w:rPr>
              <w:t xml:space="preserve">виконання </w:t>
            </w:r>
          </w:p>
          <w:p w:rsidR="00434ECA" w:rsidRPr="004F436D" w:rsidRDefault="00434ECA" w:rsidP="00A00E6B">
            <w:pPr>
              <w:spacing w:after="29" w:line="259" w:lineRule="auto"/>
              <w:ind w:right="57" w:firstLine="0"/>
              <w:jc w:val="center"/>
              <w:rPr>
                <w:sz w:val="24"/>
                <w:szCs w:val="24"/>
              </w:rPr>
            </w:pPr>
            <w:r w:rsidRPr="004F436D">
              <w:rPr>
                <w:b/>
                <w:sz w:val="24"/>
                <w:szCs w:val="24"/>
              </w:rPr>
              <w:t xml:space="preserve">Програми </w:t>
            </w:r>
          </w:p>
          <w:p w:rsidR="00434ECA" w:rsidRPr="004F436D" w:rsidRDefault="00434ECA" w:rsidP="00A00E6B">
            <w:pPr>
              <w:spacing w:line="259" w:lineRule="auto"/>
              <w:ind w:right="63" w:firstLine="0"/>
              <w:jc w:val="center"/>
              <w:rPr>
                <w:sz w:val="24"/>
                <w:szCs w:val="24"/>
              </w:rPr>
            </w:pPr>
            <w:r w:rsidRPr="004F436D">
              <w:rPr>
                <w:b/>
                <w:sz w:val="24"/>
                <w:szCs w:val="24"/>
              </w:rPr>
              <w:t>(</w:t>
            </w:r>
            <w:proofErr w:type="spellStart"/>
            <w:r w:rsidRPr="004F436D">
              <w:rPr>
                <w:b/>
                <w:sz w:val="24"/>
                <w:szCs w:val="24"/>
              </w:rPr>
              <w:t>тис.грн</w:t>
            </w:r>
            <w:proofErr w:type="spellEnd"/>
            <w:r w:rsidRPr="004F436D">
              <w:rPr>
                <w:b/>
                <w:sz w:val="24"/>
                <w:szCs w:val="24"/>
              </w:rPr>
              <w:t xml:space="preserve">.) </w:t>
            </w:r>
          </w:p>
        </w:tc>
      </w:tr>
      <w:tr w:rsidR="00434ECA" w:rsidRPr="004F436D" w:rsidTr="00A00E6B">
        <w:trPr>
          <w:trHeight w:val="1613"/>
        </w:trPr>
        <w:tc>
          <w:tcPr>
            <w:tcW w:w="0" w:type="auto"/>
            <w:vMerge/>
            <w:tcBorders>
              <w:top w:val="nil"/>
              <w:left w:val="single" w:sz="4" w:space="0" w:color="000000"/>
              <w:bottom w:val="single" w:sz="4" w:space="0" w:color="000000"/>
              <w:right w:val="single" w:sz="4" w:space="0" w:color="000000"/>
            </w:tcBorders>
          </w:tcPr>
          <w:p w:rsidR="00434ECA" w:rsidRPr="004F436D" w:rsidRDefault="00434ECA" w:rsidP="00A00E6B">
            <w:pPr>
              <w:spacing w:after="160" w:line="259" w:lineRule="auto"/>
              <w:ind w:firstLine="0"/>
              <w:jc w:val="left"/>
              <w:rPr>
                <w:sz w:val="24"/>
                <w:szCs w:val="24"/>
              </w:rPr>
            </w:pPr>
          </w:p>
        </w:tc>
        <w:tc>
          <w:tcPr>
            <w:tcW w:w="2951"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after="29" w:line="259" w:lineRule="auto"/>
              <w:ind w:right="56" w:firstLine="0"/>
              <w:jc w:val="center"/>
              <w:rPr>
                <w:sz w:val="24"/>
                <w:szCs w:val="24"/>
              </w:rPr>
            </w:pPr>
            <w:r w:rsidRPr="004F436D">
              <w:rPr>
                <w:b/>
                <w:sz w:val="24"/>
                <w:szCs w:val="24"/>
              </w:rPr>
              <w:t xml:space="preserve">2024 рік </w:t>
            </w:r>
          </w:p>
          <w:p w:rsidR="00434ECA" w:rsidRPr="004F436D" w:rsidRDefault="00434ECA" w:rsidP="00A00E6B">
            <w:pPr>
              <w:spacing w:line="259" w:lineRule="auto"/>
              <w:ind w:right="68" w:firstLine="0"/>
              <w:jc w:val="center"/>
              <w:rPr>
                <w:sz w:val="24"/>
                <w:szCs w:val="24"/>
              </w:rPr>
            </w:pPr>
            <w:r w:rsidRPr="004F436D">
              <w:rPr>
                <w:b/>
                <w:sz w:val="24"/>
                <w:szCs w:val="24"/>
              </w:rPr>
              <w:t>(</w:t>
            </w:r>
            <w:proofErr w:type="spellStart"/>
            <w:r w:rsidRPr="004F436D">
              <w:rPr>
                <w:b/>
                <w:sz w:val="24"/>
                <w:szCs w:val="24"/>
              </w:rPr>
              <w:t>тис.грн</w:t>
            </w:r>
            <w:proofErr w:type="spellEnd"/>
            <w:r w:rsidRPr="004F436D">
              <w:rPr>
                <w:b/>
                <w:sz w:val="24"/>
                <w:szCs w:val="24"/>
              </w:rPr>
              <w:t xml:space="preserve">.) </w:t>
            </w:r>
          </w:p>
        </w:tc>
        <w:tc>
          <w:tcPr>
            <w:tcW w:w="2964"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after="29" w:line="259" w:lineRule="auto"/>
              <w:ind w:right="60" w:firstLine="0"/>
              <w:jc w:val="center"/>
              <w:rPr>
                <w:sz w:val="24"/>
                <w:szCs w:val="24"/>
              </w:rPr>
            </w:pPr>
            <w:r w:rsidRPr="004F436D">
              <w:rPr>
                <w:b/>
                <w:sz w:val="24"/>
                <w:szCs w:val="24"/>
              </w:rPr>
              <w:t xml:space="preserve">2025 рік </w:t>
            </w:r>
          </w:p>
          <w:p w:rsidR="00434ECA" w:rsidRPr="004F436D" w:rsidRDefault="00434ECA" w:rsidP="00A00E6B">
            <w:pPr>
              <w:spacing w:line="259" w:lineRule="auto"/>
              <w:ind w:right="68" w:firstLine="0"/>
              <w:jc w:val="center"/>
              <w:rPr>
                <w:sz w:val="24"/>
                <w:szCs w:val="24"/>
              </w:rPr>
            </w:pPr>
            <w:r w:rsidRPr="004F436D">
              <w:rPr>
                <w:b/>
                <w:sz w:val="24"/>
                <w:szCs w:val="24"/>
              </w:rPr>
              <w:t>(</w:t>
            </w:r>
            <w:proofErr w:type="spellStart"/>
            <w:r w:rsidRPr="004F436D">
              <w:rPr>
                <w:b/>
                <w:sz w:val="24"/>
                <w:szCs w:val="24"/>
              </w:rPr>
              <w:t>тис.грн</w:t>
            </w:r>
            <w:proofErr w:type="spellEnd"/>
            <w:r w:rsidRPr="004F436D">
              <w:rPr>
                <w:b/>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434ECA" w:rsidRPr="004F436D" w:rsidRDefault="00434ECA" w:rsidP="00A00E6B">
            <w:pPr>
              <w:spacing w:after="160" w:line="259" w:lineRule="auto"/>
              <w:ind w:firstLine="0"/>
              <w:jc w:val="left"/>
              <w:rPr>
                <w:sz w:val="24"/>
                <w:szCs w:val="24"/>
              </w:rPr>
            </w:pPr>
          </w:p>
        </w:tc>
      </w:tr>
      <w:tr w:rsidR="00434ECA" w:rsidRPr="004F436D" w:rsidTr="00A00E6B">
        <w:trPr>
          <w:trHeight w:val="476"/>
        </w:trPr>
        <w:tc>
          <w:tcPr>
            <w:tcW w:w="1974"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left="34" w:firstLine="0"/>
              <w:jc w:val="left"/>
              <w:rPr>
                <w:sz w:val="24"/>
                <w:szCs w:val="24"/>
              </w:rPr>
            </w:pPr>
            <w:r w:rsidRPr="004F436D">
              <w:rPr>
                <w:sz w:val="24"/>
                <w:szCs w:val="24"/>
              </w:rPr>
              <w:t xml:space="preserve">Усього, у т.ч.: </w:t>
            </w:r>
          </w:p>
        </w:tc>
        <w:tc>
          <w:tcPr>
            <w:tcW w:w="2951"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left="12" w:firstLine="0"/>
              <w:jc w:val="center"/>
              <w:rPr>
                <w:sz w:val="24"/>
                <w:szCs w:val="24"/>
              </w:rPr>
            </w:pPr>
            <w:r w:rsidRPr="004F436D">
              <w:rPr>
                <w:b/>
                <w:sz w:val="24"/>
                <w:szCs w:val="24"/>
              </w:rPr>
              <w:t xml:space="preserve"> </w:t>
            </w:r>
          </w:p>
        </w:tc>
        <w:tc>
          <w:tcPr>
            <w:tcW w:w="2964"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left="12" w:firstLine="0"/>
              <w:jc w:val="center"/>
              <w:rPr>
                <w:sz w:val="24"/>
                <w:szCs w:val="24"/>
              </w:rPr>
            </w:pPr>
            <w:r w:rsidRPr="004F436D">
              <w:rPr>
                <w:b/>
                <w:sz w:val="24"/>
                <w:szCs w:val="24"/>
              </w:rPr>
              <w:t xml:space="preserve"> </w:t>
            </w:r>
          </w:p>
        </w:tc>
        <w:tc>
          <w:tcPr>
            <w:tcW w:w="1969"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left="16" w:firstLine="0"/>
              <w:jc w:val="center"/>
              <w:rPr>
                <w:sz w:val="24"/>
                <w:szCs w:val="24"/>
              </w:rPr>
            </w:pPr>
            <w:r w:rsidRPr="004F436D">
              <w:rPr>
                <w:b/>
                <w:sz w:val="24"/>
                <w:szCs w:val="24"/>
              </w:rPr>
              <w:t xml:space="preserve"> </w:t>
            </w:r>
          </w:p>
        </w:tc>
      </w:tr>
      <w:tr w:rsidR="00434ECA" w:rsidRPr="004F436D" w:rsidTr="00A00E6B">
        <w:trPr>
          <w:trHeight w:val="653"/>
        </w:trPr>
        <w:tc>
          <w:tcPr>
            <w:tcW w:w="1974"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firstLine="0"/>
              <w:jc w:val="center"/>
              <w:rPr>
                <w:sz w:val="24"/>
                <w:szCs w:val="24"/>
              </w:rPr>
            </w:pPr>
            <w:r w:rsidRPr="004F436D">
              <w:rPr>
                <w:sz w:val="24"/>
                <w:szCs w:val="24"/>
              </w:rPr>
              <w:t xml:space="preserve">Міський бюджет </w:t>
            </w:r>
          </w:p>
        </w:tc>
        <w:tc>
          <w:tcPr>
            <w:tcW w:w="2951"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right="59" w:firstLine="0"/>
              <w:jc w:val="center"/>
              <w:rPr>
                <w:sz w:val="24"/>
                <w:szCs w:val="24"/>
              </w:rPr>
            </w:pPr>
            <w:r w:rsidRPr="004F436D">
              <w:rPr>
                <w:b/>
                <w:sz w:val="24"/>
                <w:szCs w:val="24"/>
              </w:rPr>
              <w:t xml:space="preserve">2000,0 </w:t>
            </w:r>
          </w:p>
        </w:tc>
        <w:tc>
          <w:tcPr>
            <w:tcW w:w="2964"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right="59" w:firstLine="0"/>
              <w:jc w:val="center"/>
              <w:rPr>
                <w:sz w:val="24"/>
                <w:szCs w:val="24"/>
              </w:rPr>
            </w:pPr>
            <w:r w:rsidRPr="004F436D">
              <w:rPr>
                <w:b/>
                <w:sz w:val="24"/>
                <w:szCs w:val="24"/>
              </w:rPr>
              <w:t xml:space="preserve">2200,0 </w:t>
            </w:r>
          </w:p>
        </w:tc>
        <w:tc>
          <w:tcPr>
            <w:tcW w:w="1969"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right="54" w:firstLine="0"/>
              <w:jc w:val="center"/>
              <w:rPr>
                <w:sz w:val="24"/>
                <w:szCs w:val="24"/>
              </w:rPr>
            </w:pPr>
            <w:r w:rsidRPr="004F436D">
              <w:rPr>
                <w:b/>
                <w:sz w:val="24"/>
                <w:szCs w:val="24"/>
              </w:rPr>
              <w:t xml:space="preserve">4200,0 </w:t>
            </w:r>
          </w:p>
        </w:tc>
      </w:tr>
    </w:tbl>
    <w:p w:rsidR="00434ECA" w:rsidRPr="004F436D" w:rsidRDefault="00434ECA" w:rsidP="00434ECA">
      <w:pPr>
        <w:pBdr>
          <w:top w:val="none" w:sz="4" w:space="19" w:color="000000"/>
        </w:pBdr>
        <w:tabs>
          <w:tab w:val="left" w:pos="850"/>
        </w:tabs>
        <w:rPr>
          <w:sz w:val="24"/>
          <w:szCs w:val="24"/>
        </w:rPr>
      </w:pPr>
    </w:p>
    <w:p w:rsidR="00434ECA" w:rsidRPr="004F436D" w:rsidRDefault="00434ECA" w:rsidP="00434ECA">
      <w:pPr>
        <w:pBdr>
          <w:top w:val="none" w:sz="4" w:space="19" w:color="000000"/>
        </w:pBdr>
        <w:tabs>
          <w:tab w:val="left" w:pos="850"/>
        </w:tabs>
        <w:rPr>
          <w:sz w:val="24"/>
          <w:szCs w:val="24"/>
        </w:rPr>
      </w:pPr>
    </w:p>
    <w:p w:rsidR="00434ECA" w:rsidRPr="00440E6E" w:rsidRDefault="00434ECA" w:rsidP="00434ECA">
      <w:pPr>
        <w:pBdr>
          <w:top w:val="none" w:sz="4" w:space="19" w:color="000000"/>
        </w:pBdr>
        <w:tabs>
          <w:tab w:val="left" w:pos="850"/>
        </w:tabs>
        <w:rPr>
          <w:b/>
          <w:sz w:val="24"/>
          <w:szCs w:val="24"/>
        </w:rPr>
      </w:pPr>
      <w:r w:rsidRPr="00440E6E">
        <w:rPr>
          <w:b/>
          <w:sz w:val="24"/>
          <w:szCs w:val="24"/>
        </w:rPr>
        <w:t>Міський голова</w:t>
      </w:r>
      <w:r w:rsidRPr="00440E6E">
        <w:rPr>
          <w:b/>
          <w:sz w:val="24"/>
          <w:szCs w:val="24"/>
        </w:rPr>
        <w:tab/>
      </w:r>
      <w:r w:rsidRPr="00440E6E">
        <w:rPr>
          <w:b/>
          <w:sz w:val="24"/>
          <w:szCs w:val="24"/>
        </w:rPr>
        <w:tab/>
      </w:r>
      <w:r w:rsidRPr="00440E6E">
        <w:rPr>
          <w:b/>
          <w:sz w:val="24"/>
          <w:szCs w:val="24"/>
        </w:rPr>
        <w:tab/>
      </w:r>
      <w:r w:rsidRPr="00440E6E">
        <w:rPr>
          <w:b/>
          <w:sz w:val="24"/>
          <w:szCs w:val="24"/>
        </w:rPr>
        <w:tab/>
      </w:r>
      <w:r w:rsidRPr="00440E6E">
        <w:rPr>
          <w:b/>
          <w:sz w:val="24"/>
          <w:szCs w:val="24"/>
        </w:rPr>
        <w:tab/>
      </w:r>
      <w:r w:rsidRPr="00440E6E">
        <w:rPr>
          <w:b/>
          <w:sz w:val="24"/>
          <w:szCs w:val="24"/>
        </w:rPr>
        <w:tab/>
      </w:r>
      <w:r w:rsidRPr="00440E6E">
        <w:rPr>
          <w:b/>
          <w:sz w:val="24"/>
          <w:szCs w:val="24"/>
        </w:rPr>
        <w:tab/>
        <w:t>Олена БУТУРЛИМ</w:t>
      </w:r>
    </w:p>
    <w:p w:rsidR="00434ECA" w:rsidRPr="004F436D" w:rsidRDefault="00434ECA" w:rsidP="00434ECA">
      <w:pPr>
        <w:pBdr>
          <w:top w:val="none" w:sz="4" w:space="19" w:color="000000"/>
        </w:pBdr>
        <w:tabs>
          <w:tab w:val="left" w:pos="850"/>
        </w:tabs>
        <w:rPr>
          <w:sz w:val="24"/>
          <w:szCs w:val="24"/>
        </w:rPr>
      </w:pPr>
    </w:p>
    <w:p w:rsidR="00434ECA" w:rsidRPr="004F436D" w:rsidRDefault="00434ECA" w:rsidP="009F7F5E">
      <w:pPr>
        <w:tabs>
          <w:tab w:val="left" w:pos="850"/>
        </w:tabs>
        <w:rPr>
          <w:sz w:val="24"/>
          <w:szCs w:val="24"/>
        </w:rPr>
      </w:pPr>
    </w:p>
    <w:sectPr w:rsidR="00434ECA" w:rsidRPr="004F436D" w:rsidSect="00423FB0">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charset w:val="00"/>
    <w:family w:val="auto"/>
    <w:pitch w:val="variable"/>
    <w:sig w:usb0="00000207" w:usb1="00000000" w:usb2="00000000" w:usb3="00000000" w:csb0="00000015"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D7B"/>
    <w:multiLevelType w:val="hybridMultilevel"/>
    <w:tmpl w:val="F000C404"/>
    <w:lvl w:ilvl="0" w:tplc="5A3AF70A">
      <w:start w:val="1"/>
      <w:numFmt w:val="bullet"/>
      <w:lvlText w:val="–"/>
      <w:lvlJc w:val="left"/>
      <w:pPr>
        <w:ind w:left="786" w:hanging="360"/>
      </w:pPr>
      <w:rPr>
        <w:rFonts w:ascii="Arial" w:eastAsia="Arial" w:hAnsi="Arial" w:cs="Arial" w:hint="default"/>
      </w:rPr>
    </w:lvl>
    <w:lvl w:ilvl="1" w:tplc="E858F7F8">
      <w:start w:val="1"/>
      <w:numFmt w:val="bullet"/>
      <w:lvlText w:val="o"/>
      <w:lvlJc w:val="left"/>
      <w:pPr>
        <w:ind w:left="1440" w:hanging="360"/>
      </w:pPr>
      <w:rPr>
        <w:rFonts w:ascii="Courier New" w:eastAsia="Courier New" w:hAnsi="Courier New" w:cs="Courier New" w:hint="default"/>
      </w:rPr>
    </w:lvl>
    <w:lvl w:ilvl="2" w:tplc="B1BC254E">
      <w:start w:val="1"/>
      <w:numFmt w:val="bullet"/>
      <w:lvlText w:val="§"/>
      <w:lvlJc w:val="left"/>
      <w:pPr>
        <w:ind w:left="2160" w:hanging="360"/>
      </w:pPr>
      <w:rPr>
        <w:rFonts w:ascii="Wingdings" w:eastAsia="Wingdings" w:hAnsi="Wingdings" w:cs="Wingdings" w:hint="default"/>
      </w:rPr>
    </w:lvl>
    <w:lvl w:ilvl="3" w:tplc="9182B192">
      <w:start w:val="1"/>
      <w:numFmt w:val="bullet"/>
      <w:lvlText w:val="·"/>
      <w:lvlJc w:val="left"/>
      <w:pPr>
        <w:ind w:left="2880" w:hanging="360"/>
      </w:pPr>
      <w:rPr>
        <w:rFonts w:ascii="Symbol" w:eastAsia="Symbol" w:hAnsi="Symbol" w:cs="Symbol" w:hint="default"/>
      </w:rPr>
    </w:lvl>
    <w:lvl w:ilvl="4" w:tplc="DA6E6824">
      <w:start w:val="1"/>
      <w:numFmt w:val="bullet"/>
      <w:lvlText w:val="o"/>
      <w:lvlJc w:val="left"/>
      <w:pPr>
        <w:ind w:left="3600" w:hanging="360"/>
      </w:pPr>
      <w:rPr>
        <w:rFonts w:ascii="Courier New" w:eastAsia="Courier New" w:hAnsi="Courier New" w:cs="Courier New" w:hint="default"/>
      </w:rPr>
    </w:lvl>
    <w:lvl w:ilvl="5" w:tplc="C0E46076">
      <w:start w:val="1"/>
      <w:numFmt w:val="bullet"/>
      <w:lvlText w:val="§"/>
      <w:lvlJc w:val="left"/>
      <w:pPr>
        <w:ind w:left="4320" w:hanging="360"/>
      </w:pPr>
      <w:rPr>
        <w:rFonts w:ascii="Wingdings" w:eastAsia="Wingdings" w:hAnsi="Wingdings" w:cs="Wingdings" w:hint="default"/>
      </w:rPr>
    </w:lvl>
    <w:lvl w:ilvl="6" w:tplc="2E0E31AE">
      <w:start w:val="1"/>
      <w:numFmt w:val="bullet"/>
      <w:lvlText w:val="·"/>
      <w:lvlJc w:val="left"/>
      <w:pPr>
        <w:ind w:left="5040" w:hanging="360"/>
      </w:pPr>
      <w:rPr>
        <w:rFonts w:ascii="Symbol" w:eastAsia="Symbol" w:hAnsi="Symbol" w:cs="Symbol" w:hint="default"/>
      </w:rPr>
    </w:lvl>
    <w:lvl w:ilvl="7" w:tplc="3C96CFB6">
      <w:start w:val="1"/>
      <w:numFmt w:val="bullet"/>
      <w:lvlText w:val="o"/>
      <w:lvlJc w:val="left"/>
      <w:pPr>
        <w:ind w:left="5760" w:hanging="360"/>
      </w:pPr>
      <w:rPr>
        <w:rFonts w:ascii="Courier New" w:eastAsia="Courier New" w:hAnsi="Courier New" w:cs="Courier New" w:hint="default"/>
      </w:rPr>
    </w:lvl>
    <w:lvl w:ilvl="8" w:tplc="02FE25E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7AC45EE"/>
    <w:multiLevelType w:val="hybridMultilevel"/>
    <w:tmpl w:val="5C1290EA"/>
    <w:lvl w:ilvl="0" w:tplc="5A2846B0">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55"/>
    <w:rsid w:val="0005564A"/>
    <w:rsid w:val="00080729"/>
    <w:rsid w:val="000C0DDB"/>
    <w:rsid w:val="000C4565"/>
    <w:rsid w:val="000F5F31"/>
    <w:rsid w:val="00167D10"/>
    <w:rsid w:val="001955F8"/>
    <w:rsid w:val="001B2668"/>
    <w:rsid w:val="001C3A56"/>
    <w:rsid w:val="00202FBB"/>
    <w:rsid w:val="002411E8"/>
    <w:rsid w:val="0025367B"/>
    <w:rsid w:val="0025392E"/>
    <w:rsid w:val="002610FC"/>
    <w:rsid w:val="00262AD4"/>
    <w:rsid w:val="003439DE"/>
    <w:rsid w:val="00370F4D"/>
    <w:rsid w:val="003A3AB4"/>
    <w:rsid w:val="003C036A"/>
    <w:rsid w:val="003C2808"/>
    <w:rsid w:val="003C421A"/>
    <w:rsid w:val="003C6591"/>
    <w:rsid w:val="00423FB0"/>
    <w:rsid w:val="00431911"/>
    <w:rsid w:val="00434ECA"/>
    <w:rsid w:val="00435546"/>
    <w:rsid w:val="00440E6E"/>
    <w:rsid w:val="00465655"/>
    <w:rsid w:val="004C085B"/>
    <w:rsid w:val="004F436D"/>
    <w:rsid w:val="005021E0"/>
    <w:rsid w:val="00544E6A"/>
    <w:rsid w:val="00571B87"/>
    <w:rsid w:val="00574BD9"/>
    <w:rsid w:val="005A2EF6"/>
    <w:rsid w:val="005D3789"/>
    <w:rsid w:val="005E0750"/>
    <w:rsid w:val="0060354E"/>
    <w:rsid w:val="006265A0"/>
    <w:rsid w:val="006372F6"/>
    <w:rsid w:val="00650C85"/>
    <w:rsid w:val="00722F90"/>
    <w:rsid w:val="00742CAE"/>
    <w:rsid w:val="0078507F"/>
    <w:rsid w:val="007A0A98"/>
    <w:rsid w:val="008157C5"/>
    <w:rsid w:val="00820F70"/>
    <w:rsid w:val="008B0E9D"/>
    <w:rsid w:val="008B13DF"/>
    <w:rsid w:val="008C7D42"/>
    <w:rsid w:val="008D35E3"/>
    <w:rsid w:val="008E27D7"/>
    <w:rsid w:val="008E4FC7"/>
    <w:rsid w:val="00917DE4"/>
    <w:rsid w:val="00970018"/>
    <w:rsid w:val="00987118"/>
    <w:rsid w:val="009C0566"/>
    <w:rsid w:val="009D7DD7"/>
    <w:rsid w:val="009F7F5E"/>
    <w:rsid w:val="00A21152"/>
    <w:rsid w:val="00A220BC"/>
    <w:rsid w:val="00A35E3C"/>
    <w:rsid w:val="00A52CA7"/>
    <w:rsid w:val="00AA5D8B"/>
    <w:rsid w:val="00AF1493"/>
    <w:rsid w:val="00B62EAE"/>
    <w:rsid w:val="00B746DB"/>
    <w:rsid w:val="00BD1208"/>
    <w:rsid w:val="00BF200A"/>
    <w:rsid w:val="00CA04F0"/>
    <w:rsid w:val="00D01186"/>
    <w:rsid w:val="00D036B0"/>
    <w:rsid w:val="00D14680"/>
    <w:rsid w:val="00D379FC"/>
    <w:rsid w:val="00DA251F"/>
    <w:rsid w:val="00DD1173"/>
    <w:rsid w:val="00DF38FC"/>
    <w:rsid w:val="00DF3B54"/>
    <w:rsid w:val="00E17C48"/>
    <w:rsid w:val="00E24ACB"/>
    <w:rsid w:val="00E45187"/>
    <w:rsid w:val="00E647CA"/>
    <w:rsid w:val="00EB5266"/>
    <w:rsid w:val="00EB76A7"/>
    <w:rsid w:val="00EC2409"/>
    <w:rsid w:val="00ED449A"/>
    <w:rsid w:val="00EF1349"/>
    <w:rsid w:val="00F2765F"/>
    <w:rsid w:val="00F46927"/>
    <w:rsid w:val="00F5227C"/>
    <w:rsid w:val="00F5247C"/>
    <w:rsid w:val="00FE1D8A"/>
    <w:rsid w:val="00FE6C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5994"/>
  <w15:docId w15:val="{AC00490A-226D-40BD-8C0C-A52A1465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CA7"/>
    <w:pPr>
      <w:pBdr>
        <w:top w:val="none" w:sz="4" w:space="0" w:color="000000"/>
        <w:left w:val="none" w:sz="4" w:space="0" w:color="000000"/>
        <w:bottom w:val="none" w:sz="4" w:space="0" w:color="000000"/>
        <w:right w:val="none" w:sz="4" w:space="0" w:color="000000"/>
      </w:pBdr>
      <w:spacing w:after="0" w:line="240" w:lineRule="auto"/>
      <w:ind w:firstLine="567"/>
      <w:jc w:val="both"/>
    </w:pPr>
    <w:rPr>
      <w:rFonts w:ascii="Times New Roman" w:eastAsia="Times New Roman" w:hAnsi="Times New Roman" w:cs="Times New Roman"/>
      <w:color w:val="000000"/>
      <w:sz w:val="28"/>
    </w:rPr>
  </w:style>
  <w:style w:type="paragraph" w:styleId="2">
    <w:name w:val="heading 2"/>
    <w:next w:val="a"/>
    <w:link w:val="20"/>
    <w:uiPriority w:val="9"/>
    <w:unhideWhenUsed/>
    <w:qFormat/>
    <w:rsid w:val="00434ECA"/>
    <w:pPr>
      <w:keepNext/>
      <w:keepLines/>
      <w:spacing w:after="0" w:line="270" w:lineRule="auto"/>
      <w:ind w:left="10" w:right="71" w:hanging="10"/>
      <w:jc w:val="center"/>
      <w:outlineLvl w:val="1"/>
    </w:pPr>
    <w:rPr>
      <w:rFonts w:ascii="Times New Roman" w:eastAsia="Times New Roman" w:hAnsi="Times New Roman" w:cs="Times New Roman"/>
      <w:b/>
      <w:color w:val="000000"/>
      <w:sz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202FBB"/>
    <w:pPr>
      <w:widowControl w:val="0"/>
      <w:pBdr>
        <w:top w:val="none" w:sz="0" w:space="0" w:color="auto"/>
        <w:left w:val="none" w:sz="0" w:space="0" w:color="auto"/>
        <w:bottom w:val="none" w:sz="0" w:space="0" w:color="auto"/>
        <w:right w:val="none" w:sz="0" w:space="0" w:color="auto"/>
      </w:pBdr>
      <w:autoSpaceDE w:val="0"/>
      <w:autoSpaceDN w:val="0"/>
      <w:spacing w:before="5" w:line="274" w:lineRule="exact"/>
      <w:ind w:left="221" w:firstLine="0"/>
      <w:outlineLvl w:val="1"/>
    </w:pPr>
    <w:rPr>
      <w:b/>
      <w:bCs/>
      <w:color w:val="auto"/>
      <w:sz w:val="24"/>
      <w:szCs w:val="24"/>
      <w:lang w:eastAsia="uk-UA" w:bidi="uk-UA"/>
    </w:rPr>
  </w:style>
  <w:style w:type="paragraph" w:styleId="a3">
    <w:name w:val="List Paragraph"/>
    <w:basedOn w:val="a"/>
    <w:uiPriority w:val="34"/>
    <w:qFormat/>
    <w:rsid w:val="00574BD9"/>
    <w:pPr>
      <w:ind w:left="720"/>
      <w:contextualSpacing/>
    </w:pPr>
  </w:style>
  <w:style w:type="paragraph" w:customStyle="1" w:styleId="Default">
    <w:name w:val="Default"/>
    <w:uiPriority w:val="99"/>
    <w:semiHidden/>
    <w:rsid w:val="0097001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4">
    <w:name w:val="Balloon Text"/>
    <w:basedOn w:val="a"/>
    <w:link w:val="a5"/>
    <w:uiPriority w:val="99"/>
    <w:semiHidden/>
    <w:unhideWhenUsed/>
    <w:rsid w:val="00571B87"/>
    <w:rPr>
      <w:rFonts w:ascii="Segoe UI" w:hAnsi="Segoe UI" w:cs="Segoe UI"/>
      <w:sz w:val="18"/>
      <w:szCs w:val="18"/>
    </w:rPr>
  </w:style>
  <w:style w:type="character" w:customStyle="1" w:styleId="a5">
    <w:name w:val="Текст у виносці Знак"/>
    <w:basedOn w:val="a0"/>
    <w:link w:val="a4"/>
    <w:uiPriority w:val="99"/>
    <w:semiHidden/>
    <w:rsid w:val="00571B87"/>
    <w:rPr>
      <w:rFonts w:ascii="Segoe UI" w:eastAsia="Times New Roman" w:hAnsi="Segoe UI" w:cs="Segoe UI"/>
      <w:color w:val="000000"/>
      <w:sz w:val="18"/>
      <w:szCs w:val="18"/>
    </w:rPr>
  </w:style>
  <w:style w:type="paragraph" w:styleId="a6">
    <w:name w:val="Body Text"/>
    <w:aliases w:val="Основной текст Знак1,Основной текст Знак Знак,Основной текст Знак2 Знак Знак,Основной текст Знак1 Знак Знак Знак,Основной текст Знак Знак Знак Знак Знак,Основной текст Знак Знак1 Знак Знак,Основной текст Знак2,Основной текст Знак Знак1"/>
    <w:basedOn w:val="a"/>
    <w:link w:val="a7"/>
    <w:rsid w:val="00A220BC"/>
    <w:pPr>
      <w:pBdr>
        <w:top w:val="none" w:sz="0" w:space="0" w:color="auto"/>
        <w:left w:val="none" w:sz="0" w:space="0" w:color="auto"/>
        <w:bottom w:val="none" w:sz="0" w:space="0" w:color="auto"/>
        <w:right w:val="none" w:sz="0" w:space="0" w:color="auto"/>
      </w:pBdr>
      <w:ind w:firstLine="0"/>
    </w:pPr>
    <w:rPr>
      <w:color w:val="auto"/>
      <w:sz w:val="24"/>
      <w:szCs w:val="24"/>
      <w:lang w:eastAsia="ru-RU"/>
    </w:rPr>
  </w:style>
  <w:style w:type="character" w:customStyle="1" w:styleId="a7">
    <w:name w:val="Основний текст Знак"/>
    <w:aliases w:val="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 Знак1 Знак Знак Знак"/>
    <w:basedOn w:val="a0"/>
    <w:link w:val="a6"/>
    <w:rsid w:val="00A220B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34ECA"/>
    <w:rPr>
      <w:rFonts w:ascii="Times New Roman" w:eastAsia="Times New Roman" w:hAnsi="Times New Roman" w:cs="Times New Roman"/>
      <w:b/>
      <w:color w:val="000000"/>
      <w:sz w:val="32"/>
      <w:lang w:eastAsia="uk-UA"/>
    </w:rPr>
  </w:style>
  <w:style w:type="table" w:customStyle="1" w:styleId="TableGrid">
    <w:name w:val="TableGrid"/>
    <w:rsid w:val="00434ECA"/>
    <w:pPr>
      <w:spacing w:after="0" w:line="240" w:lineRule="auto"/>
    </w:pPr>
    <w:rPr>
      <w:rFonts w:eastAsiaTheme="minorEastAsia"/>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9</Pages>
  <Words>8608</Words>
  <Characters>4907</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Gerasimenko</cp:lastModifiedBy>
  <cp:revision>47</cp:revision>
  <cp:lastPrinted>2024-03-11T13:22:00Z</cp:lastPrinted>
  <dcterms:created xsi:type="dcterms:W3CDTF">2024-02-28T06:07:00Z</dcterms:created>
  <dcterms:modified xsi:type="dcterms:W3CDTF">2024-03-11T15:38:00Z</dcterms:modified>
</cp:coreProperties>
</file>